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0" w:type="dxa"/>
        <w:tblInd w:w="49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688"/>
      </w:tblGrid>
      <w:tr w:rsidR="00297D09" w:rsidRPr="00F2705B" w:rsidTr="005C2093">
        <w:tc>
          <w:tcPr>
            <w:tcW w:w="992" w:type="dxa"/>
            <w:tcBorders>
              <w:top w:val="single" w:sz="12" w:space="0" w:color="auto"/>
              <w:left w:val="single" w:sz="12" w:space="0" w:color="auto"/>
              <w:bottom w:val="single" w:sz="6" w:space="0" w:color="auto"/>
              <w:right w:val="single" w:sz="6" w:space="0" w:color="auto"/>
            </w:tcBorders>
            <w:vAlign w:val="center"/>
          </w:tcPr>
          <w:p w:rsidR="00297D09" w:rsidRPr="00F2705B" w:rsidRDefault="00297D09">
            <w:pPr>
              <w:spacing w:before="120" w:after="120"/>
              <w:jc w:val="center"/>
              <w:rPr>
                <w:rFonts w:asciiTheme="minorEastAsia" w:eastAsiaTheme="minorEastAsia" w:hAnsiTheme="minorEastAsia" w:cstheme="minorHAnsi"/>
              </w:rPr>
            </w:pPr>
            <w:r w:rsidRPr="00F2705B">
              <w:rPr>
                <w:rFonts w:asciiTheme="minorEastAsia" w:eastAsiaTheme="minorEastAsia" w:hAnsiTheme="minorEastAsia" w:cstheme="minorHAnsi"/>
              </w:rPr>
              <w:t>文件号</w:t>
            </w:r>
          </w:p>
        </w:tc>
        <w:tc>
          <w:tcPr>
            <w:tcW w:w="2688" w:type="dxa"/>
            <w:tcBorders>
              <w:top w:val="single" w:sz="12" w:space="0" w:color="auto"/>
              <w:left w:val="single" w:sz="6" w:space="0" w:color="auto"/>
              <w:bottom w:val="single" w:sz="6" w:space="0" w:color="auto"/>
              <w:right w:val="single" w:sz="12" w:space="0" w:color="auto"/>
            </w:tcBorders>
            <w:vAlign w:val="center"/>
          </w:tcPr>
          <w:p w:rsidR="00297D09" w:rsidRPr="00F2705B" w:rsidRDefault="00741720" w:rsidP="007968A7">
            <w:pPr>
              <w:spacing w:before="120" w:after="120"/>
              <w:jc w:val="center"/>
              <w:rPr>
                <w:rFonts w:asciiTheme="minorEastAsia" w:eastAsiaTheme="minorEastAsia" w:hAnsiTheme="minorEastAsia" w:cstheme="minorHAnsi"/>
              </w:rPr>
            </w:pPr>
            <w:r w:rsidRPr="00ED1EFF">
              <w:rPr>
                <w:rFonts w:asciiTheme="minorEastAsia" w:eastAsiaTheme="minorEastAsia" w:hAnsiTheme="minorEastAsia" w:cstheme="minorHAnsi"/>
              </w:rPr>
              <w:t>CEPREI-</w:t>
            </w:r>
            <w:r w:rsidR="00ED1EFF" w:rsidRPr="00ED1EFF">
              <w:rPr>
                <w:rFonts w:asciiTheme="minorEastAsia" w:eastAsiaTheme="minorEastAsia" w:hAnsiTheme="minorEastAsia" w:cstheme="minorHAnsi" w:hint="eastAsia"/>
              </w:rPr>
              <w:t>65</w:t>
            </w:r>
            <w:r w:rsidRPr="00ED1EFF">
              <w:rPr>
                <w:rFonts w:asciiTheme="minorEastAsia" w:eastAsiaTheme="minorEastAsia" w:hAnsiTheme="minorEastAsia" w:cstheme="minorHAnsi"/>
              </w:rPr>
              <w:t>-</w:t>
            </w:r>
            <w:r w:rsidR="00166244" w:rsidRPr="00ED1EFF">
              <w:rPr>
                <w:rFonts w:asciiTheme="minorEastAsia" w:eastAsiaTheme="minorEastAsia" w:hAnsiTheme="minorEastAsia" w:cstheme="minorHAnsi"/>
              </w:rPr>
              <w:t>GM</w:t>
            </w:r>
          </w:p>
        </w:tc>
      </w:tr>
      <w:tr w:rsidR="00297D09" w:rsidRPr="00F2705B" w:rsidTr="005C2093">
        <w:tc>
          <w:tcPr>
            <w:tcW w:w="992" w:type="dxa"/>
            <w:tcBorders>
              <w:top w:val="single" w:sz="6" w:space="0" w:color="auto"/>
              <w:left w:val="single" w:sz="12" w:space="0" w:color="auto"/>
              <w:bottom w:val="single" w:sz="12" w:space="0" w:color="auto"/>
              <w:right w:val="single" w:sz="6" w:space="0" w:color="auto"/>
            </w:tcBorders>
            <w:vAlign w:val="center"/>
          </w:tcPr>
          <w:p w:rsidR="00297D09" w:rsidRPr="00F2705B" w:rsidRDefault="00297D09">
            <w:pPr>
              <w:spacing w:before="120" w:after="120"/>
              <w:jc w:val="center"/>
              <w:rPr>
                <w:rFonts w:asciiTheme="minorEastAsia" w:eastAsiaTheme="minorEastAsia" w:hAnsiTheme="minorEastAsia" w:cstheme="minorHAnsi"/>
              </w:rPr>
            </w:pPr>
            <w:r w:rsidRPr="00F2705B">
              <w:rPr>
                <w:rFonts w:asciiTheme="minorEastAsia" w:eastAsiaTheme="minorEastAsia" w:hAnsiTheme="minorEastAsia" w:cstheme="minorHAnsi"/>
              </w:rPr>
              <w:t>版本号</w:t>
            </w:r>
          </w:p>
        </w:tc>
        <w:tc>
          <w:tcPr>
            <w:tcW w:w="2688" w:type="dxa"/>
            <w:tcBorders>
              <w:top w:val="single" w:sz="6" w:space="0" w:color="auto"/>
              <w:left w:val="single" w:sz="6" w:space="0" w:color="auto"/>
              <w:bottom w:val="single" w:sz="12" w:space="0" w:color="auto"/>
              <w:right w:val="single" w:sz="12" w:space="0" w:color="auto"/>
            </w:tcBorders>
            <w:vAlign w:val="center"/>
          </w:tcPr>
          <w:p w:rsidR="00297D09" w:rsidRPr="00F2705B" w:rsidRDefault="002677AA">
            <w:pPr>
              <w:spacing w:before="120" w:after="120"/>
              <w:jc w:val="center"/>
              <w:rPr>
                <w:rFonts w:asciiTheme="minorEastAsia" w:eastAsiaTheme="minorEastAsia" w:hAnsiTheme="minorEastAsia" w:cstheme="minorHAnsi"/>
              </w:rPr>
            </w:pPr>
            <w:r w:rsidRPr="00F2705B">
              <w:rPr>
                <w:rFonts w:asciiTheme="minorEastAsia" w:eastAsiaTheme="minorEastAsia" w:hAnsiTheme="minorEastAsia" w:cstheme="minorHAnsi"/>
              </w:rPr>
              <w:t>1</w:t>
            </w:r>
          </w:p>
        </w:tc>
      </w:tr>
    </w:tbl>
    <w:p w:rsidR="00297D09" w:rsidRPr="00F2705B" w:rsidRDefault="00297D09">
      <w:pPr>
        <w:spacing w:line="240" w:lineRule="auto"/>
        <w:rPr>
          <w:rFonts w:asciiTheme="minorEastAsia" w:eastAsiaTheme="minorEastAsia" w:hAnsiTheme="minorEastAsia" w:cstheme="minorHAnsi"/>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52"/>
          <w:szCs w:val="28"/>
        </w:rPr>
      </w:pPr>
    </w:p>
    <w:p w:rsidR="00297D09" w:rsidRPr="00F2705B" w:rsidRDefault="00297D09">
      <w:pPr>
        <w:rPr>
          <w:rFonts w:asciiTheme="minorEastAsia" w:eastAsiaTheme="minorEastAsia" w:hAnsiTheme="minorEastAsia" w:cstheme="minorHAnsi"/>
          <w:sz w:val="52"/>
          <w:szCs w:val="28"/>
        </w:rPr>
      </w:pPr>
    </w:p>
    <w:p w:rsidR="008E5BA3" w:rsidRPr="008C6052" w:rsidRDefault="008E5BA3" w:rsidP="008E5BA3">
      <w:pPr>
        <w:spacing w:line="640" w:lineRule="exact"/>
        <w:jc w:val="center"/>
        <w:rPr>
          <w:rFonts w:ascii="隶书" w:eastAsia="隶书" w:hAnsiTheme="minorEastAsia" w:cstheme="minorHAnsi"/>
          <w:sz w:val="52"/>
        </w:rPr>
      </w:pPr>
      <w:r w:rsidRPr="00F2705B">
        <w:rPr>
          <w:rFonts w:asciiTheme="minorEastAsia" w:eastAsiaTheme="minorEastAsia" w:hAnsiTheme="minorEastAsia" w:cstheme="minorHAnsi"/>
          <w:sz w:val="52"/>
        </w:rPr>
        <w:t xml:space="preserve">　　　</w:t>
      </w:r>
      <w:bookmarkStart w:id="0" w:name="_Hlk487615546"/>
      <w:r w:rsidR="00CF42AF" w:rsidRPr="008C6052">
        <w:rPr>
          <w:rFonts w:ascii="隶书" w:eastAsia="隶书" w:hAnsiTheme="minorEastAsia" w:cstheme="minorHAnsi" w:hint="eastAsia"/>
          <w:sz w:val="52"/>
        </w:rPr>
        <w:t>能源</w:t>
      </w:r>
      <w:r w:rsidR="00297D09" w:rsidRPr="008C6052">
        <w:rPr>
          <w:rFonts w:ascii="隶书" w:eastAsia="隶书" w:hAnsiTheme="minorEastAsia" w:cstheme="minorHAnsi" w:hint="eastAsia"/>
          <w:sz w:val="52"/>
        </w:rPr>
        <w:t>管理体系</w:t>
      </w:r>
      <w:r w:rsidR="00BB56C4" w:rsidRPr="008C6052">
        <w:rPr>
          <w:rFonts w:ascii="隶书" w:eastAsia="隶书" w:hAnsiTheme="minorEastAsia" w:cstheme="minorHAnsi" w:hint="eastAsia"/>
          <w:sz w:val="52"/>
        </w:rPr>
        <w:t>行业</w:t>
      </w:r>
      <w:r w:rsidR="00297D09" w:rsidRPr="008C6052">
        <w:rPr>
          <w:rFonts w:ascii="隶书" w:eastAsia="隶书" w:hAnsiTheme="minorEastAsia" w:cstheme="minorHAnsi" w:hint="eastAsia"/>
          <w:sz w:val="52"/>
        </w:rPr>
        <w:t>认证</w:t>
      </w:r>
      <w:r w:rsidR="00BB56C4" w:rsidRPr="008C6052">
        <w:rPr>
          <w:rFonts w:ascii="隶书" w:eastAsia="隶书" w:hAnsiTheme="minorEastAsia" w:cstheme="minorHAnsi" w:hint="eastAsia"/>
          <w:sz w:val="52"/>
        </w:rPr>
        <w:t>要求</w:t>
      </w:r>
      <w:bookmarkEnd w:id="0"/>
    </w:p>
    <w:p w:rsidR="00297D09" w:rsidRPr="00F2705B" w:rsidRDefault="00991410" w:rsidP="008E5BA3">
      <w:pPr>
        <w:spacing w:line="640" w:lineRule="exact"/>
        <w:ind w:firstLineChars="300" w:firstLine="1560"/>
        <w:jc w:val="center"/>
        <w:rPr>
          <w:rFonts w:asciiTheme="minorEastAsia" w:eastAsiaTheme="minorEastAsia" w:hAnsiTheme="minorEastAsia" w:cstheme="minorHAnsi"/>
          <w:sz w:val="52"/>
        </w:rPr>
      </w:pPr>
      <w:r w:rsidRPr="008C6052">
        <w:rPr>
          <w:rFonts w:ascii="隶书" w:eastAsia="隶书" w:hAnsiTheme="minorEastAsia" w:cstheme="minorHAnsi" w:hint="eastAsia"/>
          <w:sz w:val="52"/>
        </w:rPr>
        <w:t>--</w:t>
      </w:r>
      <w:r w:rsidR="00166244" w:rsidRPr="00166244">
        <w:rPr>
          <w:rFonts w:ascii="隶书" w:eastAsia="隶书" w:hAnsiTheme="minorEastAsia" w:cstheme="minorHAnsi" w:hint="eastAsia"/>
          <w:sz w:val="52"/>
        </w:rPr>
        <w:t>水的生产和供应</w:t>
      </w:r>
    </w:p>
    <w:p w:rsidR="00297D09" w:rsidRPr="00F2705B" w:rsidRDefault="00297D09" w:rsidP="008E5BA3">
      <w:pPr>
        <w:jc w:val="cente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28"/>
          <w:szCs w:val="28"/>
        </w:rPr>
      </w:pPr>
    </w:p>
    <w:p w:rsidR="00297D09" w:rsidRPr="00F2705B" w:rsidRDefault="00297D09">
      <w:pPr>
        <w:rPr>
          <w:rFonts w:asciiTheme="minorEastAsia" w:eastAsiaTheme="minorEastAsia" w:hAnsiTheme="minorEastAsia" w:cstheme="minorHAnsi"/>
          <w:sz w:val="32"/>
          <w:szCs w:val="32"/>
        </w:rPr>
      </w:pPr>
    </w:p>
    <w:p w:rsidR="00297D09" w:rsidRPr="00F2705B" w:rsidRDefault="007E2586">
      <w:pPr>
        <w:jc w:val="center"/>
        <w:rPr>
          <w:rFonts w:asciiTheme="minorEastAsia" w:eastAsiaTheme="minorEastAsia" w:hAnsiTheme="minorEastAsia" w:cstheme="minorHAnsi"/>
          <w:sz w:val="28"/>
          <w:szCs w:val="28"/>
        </w:rPr>
      </w:pPr>
      <w:r w:rsidRPr="00F2705B">
        <w:rPr>
          <w:rFonts w:asciiTheme="minorEastAsia" w:eastAsiaTheme="minorEastAsia" w:hAnsiTheme="minorEastAsia" w:cstheme="minorHAnsi"/>
          <w:sz w:val="32"/>
          <w:szCs w:val="32"/>
        </w:rPr>
        <w:t xml:space="preserve">　　</w:t>
      </w:r>
      <w:r w:rsidR="00297D09" w:rsidRPr="00F2705B">
        <w:rPr>
          <w:rFonts w:asciiTheme="minorEastAsia" w:eastAsiaTheme="minorEastAsia" w:hAnsiTheme="minorEastAsia" w:cstheme="minorHAnsi"/>
          <w:sz w:val="32"/>
          <w:szCs w:val="32"/>
        </w:rPr>
        <w:t>赛宝认证中心</w:t>
      </w:r>
    </w:p>
    <w:p w:rsidR="00297D09" w:rsidRPr="00F2705B" w:rsidRDefault="00297D09">
      <w:pPr>
        <w:widowControl/>
        <w:jc w:val="left"/>
        <w:rPr>
          <w:rFonts w:asciiTheme="minorEastAsia" w:eastAsiaTheme="minorEastAsia" w:hAnsiTheme="minorEastAsia" w:cstheme="minorHAnsi"/>
        </w:rPr>
        <w:sectPr w:rsidR="00297D09" w:rsidRPr="00F2705B">
          <w:headerReference w:type="default" r:id="rId9"/>
          <w:pgSz w:w="11906" w:h="16838"/>
          <w:pgMar w:top="1440" w:right="1797" w:bottom="1440" w:left="1797" w:header="851" w:footer="851" w:gutter="0"/>
          <w:pgNumType w:start="0"/>
          <w:cols w:space="720"/>
        </w:sectPr>
      </w:pPr>
    </w:p>
    <w:p w:rsidR="00297D09" w:rsidRPr="00F2705B" w:rsidRDefault="00297D09">
      <w:pPr>
        <w:ind w:right="-154"/>
        <w:rPr>
          <w:rFonts w:asciiTheme="minorEastAsia" w:eastAsiaTheme="minorEastAsia" w:hAnsiTheme="minorEastAsia" w:cstheme="minorHAnsi"/>
          <w:sz w:val="21"/>
        </w:rPr>
      </w:pPr>
    </w:p>
    <w:p w:rsidR="00297D09" w:rsidRDefault="00297D09">
      <w:pPr>
        <w:ind w:right="-154"/>
        <w:rPr>
          <w:rFonts w:asciiTheme="minorEastAsia" w:eastAsiaTheme="minorEastAsia" w:hAnsiTheme="minorEastAsia" w:cstheme="minorHAnsi"/>
          <w:sz w:val="21"/>
        </w:rPr>
      </w:pPr>
    </w:p>
    <w:p w:rsidR="00166244" w:rsidRPr="00F2705B" w:rsidRDefault="00166244">
      <w:pPr>
        <w:ind w:right="-154"/>
        <w:rPr>
          <w:rFonts w:asciiTheme="minorEastAsia" w:eastAsiaTheme="minorEastAsia" w:hAnsiTheme="minorEastAsia" w:cstheme="minorHAnsi"/>
          <w:sz w:val="21"/>
        </w:rPr>
      </w:pPr>
    </w:p>
    <w:p w:rsidR="00166244" w:rsidRDefault="00166244" w:rsidP="00166244">
      <w:pPr>
        <w:ind w:right="-154"/>
        <w:rPr>
          <w:rFonts w:eastAsia="隶书"/>
          <w:sz w:val="44"/>
          <w:szCs w:val="44"/>
        </w:rPr>
      </w:pPr>
    </w:p>
    <w:p w:rsidR="00166244" w:rsidRDefault="00166244" w:rsidP="00166244">
      <w:pPr>
        <w:spacing w:line="580" w:lineRule="exact"/>
        <w:ind w:right="-153"/>
        <w:jc w:val="center"/>
        <w:rPr>
          <w:rFonts w:eastAsia="隶书"/>
          <w:sz w:val="72"/>
          <w:szCs w:val="72"/>
        </w:rPr>
      </w:pPr>
      <w:r>
        <w:rPr>
          <w:rFonts w:eastAsia="隶书" w:hint="eastAsia"/>
          <w:sz w:val="72"/>
          <w:szCs w:val="72"/>
        </w:rPr>
        <w:t>批</w:t>
      </w:r>
      <w:r>
        <w:rPr>
          <w:rFonts w:eastAsia="隶书"/>
          <w:sz w:val="72"/>
          <w:szCs w:val="72"/>
        </w:rPr>
        <w:t xml:space="preserve">  </w:t>
      </w:r>
      <w:r>
        <w:rPr>
          <w:rFonts w:eastAsia="隶书" w:hint="eastAsia"/>
          <w:sz w:val="72"/>
          <w:szCs w:val="72"/>
        </w:rPr>
        <w:t>准</w:t>
      </w:r>
      <w:r>
        <w:rPr>
          <w:rFonts w:eastAsia="隶书"/>
          <w:sz w:val="72"/>
          <w:szCs w:val="72"/>
        </w:rPr>
        <w:t xml:space="preserve">  </w:t>
      </w:r>
      <w:r>
        <w:rPr>
          <w:rFonts w:eastAsia="隶书" w:hint="eastAsia"/>
          <w:sz w:val="72"/>
          <w:szCs w:val="72"/>
        </w:rPr>
        <w:t>页</w:t>
      </w:r>
    </w:p>
    <w:p w:rsidR="00166244" w:rsidRDefault="00166244" w:rsidP="00166244">
      <w:pPr>
        <w:spacing w:line="580" w:lineRule="exact"/>
        <w:ind w:right="-153"/>
        <w:jc w:val="center"/>
        <w:rPr>
          <w:rFonts w:eastAsia="隶书"/>
          <w:sz w:val="72"/>
          <w:szCs w:val="72"/>
        </w:rPr>
      </w:pPr>
    </w:p>
    <w:p w:rsidR="00166244" w:rsidRDefault="00166244" w:rsidP="00166244">
      <w:pPr>
        <w:ind w:left="1870" w:right="-154"/>
        <w:rPr>
          <w:rFonts w:eastAsia="隶书"/>
          <w:sz w:val="72"/>
          <w:szCs w:val="72"/>
        </w:rPr>
      </w:pPr>
      <w:r>
        <w:rPr>
          <w:rFonts w:eastAsia="隶书" w:hint="eastAsia"/>
          <w:sz w:val="72"/>
          <w:szCs w:val="72"/>
        </w:rPr>
        <w:t xml:space="preserve">            </w:t>
      </w:r>
    </w:p>
    <w:p w:rsidR="00166244" w:rsidRDefault="00166244" w:rsidP="00166244">
      <w:pPr>
        <w:ind w:left="1530" w:right="-154"/>
        <w:rPr>
          <w:rFonts w:eastAsia="隶书"/>
          <w:sz w:val="72"/>
          <w:szCs w:val="72"/>
        </w:rPr>
      </w:pPr>
      <w:r>
        <w:rPr>
          <w:rFonts w:eastAsia="隶书" w:hint="eastAsia"/>
          <w:sz w:val="72"/>
          <w:szCs w:val="72"/>
        </w:rPr>
        <w:t xml:space="preserve">        </w:t>
      </w:r>
    </w:p>
    <w:p w:rsidR="00166244" w:rsidRDefault="00166244" w:rsidP="00166244">
      <w:pPr>
        <w:ind w:right="-17"/>
        <w:jc w:val="center"/>
        <w:rPr>
          <w:rFonts w:eastAsia="楷体_GB2312"/>
          <w:sz w:val="44"/>
          <w:szCs w:val="44"/>
        </w:rPr>
      </w:pPr>
      <w:r>
        <w:rPr>
          <w:rFonts w:eastAsia="楷体_GB2312" w:hint="eastAsia"/>
          <w:sz w:val="44"/>
          <w:szCs w:val="44"/>
        </w:rPr>
        <w:t>编制：郭智源</w:t>
      </w:r>
      <w:r>
        <w:rPr>
          <w:rFonts w:eastAsia="金山简行楷"/>
          <w:sz w:val="44"/>
          <w:szCs w:val="44"/>
        </w:rPr>
        <w:t xml:space="preserve">  </w:t>
      </w:r>
      <w:r>
        <w:rPr>
          <w:rFonts w:eastAsia="楷体_GB2312" w:hint="eastAsia"/>
          <w:sz w:val="44"/>
          <w:szCs w:val="44"/>
        </w:rPr>
        <w:t>日期：</w:t>
      </w:r>
      <w:r>
        <w:rPr>
          <w:rFonts w:ascii="BrushScript BT" w:eastAsia="楷体_GB2312" w:hAnsi="BrushScript BT"/>
          <w:sz w:val="36"/>
          <w:szCs w:val="36"/>
        </w:rPr>
        <w:t>20</w:t>
      </w:r>
      <w:r>
        <w:rPr>
          <w:rFonts w:ascii="BrushScript BT" w:eastAsia="楷体_GB2312" w:hAnsi="BrushScript BT" w:hint="eastAsia"/>
          <w:sz w:val="36"/>
          <w:szCs w:val="36"/>
        </w:rPr>
        <w:t>18</w:t>
      </w:r>
      <w:r>
        <w:rPr>
          <w:rFonts w:ascii="BrushScript BT" w:eastAsia="楷体_GB2312" w:hAnsi="BrushScript BT"/>
          <w:sz w:val="36"/>
          <w:szCs w:val="36"/>
        </w:rPr>
        <w:t>.11.09</w:t>
      </w:r>
    </w:p>
    <w:p w:rsidR="00166244" w:rsidRDefault="00166244" w:rsidP="00166244">
      <w:pPr>
        <w:ind w:right="-17"/>
        <w:jc w:val="center"/>
        <w:rPr>
          <w:rFonts w:eastAsia="楷体_GB2312"/>
          <w:sz w:val="44"/>
          <w:szCs w:val="44"/>
        </w:rPr>
      </w:pPr>
    </w:p>
    <w:p w:rsidR="00166244" w:rsidRDefault="00166244" w:rsidP="00166244">
      <w:pPr>
        <w:ind w:right="-17"/>
        <w:jc w:val="center"/>
        <w:rPr>
          <w:rFonts w:eastAsia="楷体_GB2312"/>
          <w:sz w:val="44"/>
          <w:szCs w:val="44"/>
        </w:rPr>
      </w:pPr>
    </w:p>
    <w:p w:rsidR="00166244" w:rsidRPr="00A640F0" w:rsidRDefault="00166244" w:rsidP="00ED1EFF">
      <w:pPr>
        <w:ind w:right="-17" w:firstLineChars="200" w:firstLine="880"/>
        <w:rPr>
          <w:rFonts w:ascii="BrushScript BT" w:eastAsia="楷体_GB2312" w:hAnsi="BrushScript BT"/>
          <w:sz w:val="36"/>
          <w:szCs w:val="36"/>
        </w:rPr>
      </w:pPr>
      <w:r>
        <w:rPr>
          <w:rFonts w:eastAsia="楷体_GB2312" w:hint="eastAsia"/>
          <w:sz w:val="44"/>
          <w:szCs w:val="44"/>
        </w:rPr>
        <w:t>审核：陈春艳</w:t>
      </w:r>
      <w:r>
        <w:rPr>
          <w:rFonts w:eastAsia="楷体_GB2312"/>
          <w:sz w:val="44"/>
          <w:szCs w:val="44"/>
        </w:rPr>
        <w:t xml:space="preserve">  </w:t>
      </w:r>
      <w:r>
        <w:rPr>
          <w:rFonts w:eastAsia="楷体_GB2312" w:hint="eastAsia"/>
          <w:sz w:val="44"/>
          <w:szCs w:val="44"/>
        </w:rPr>
        <w:t>日期：</w:t>
      </w:r>
      <w:r w:rsidR="00A640F0" w:rsidRPr="00A640F0">
        <w:rPr>
          <w:rFonts w:ascii="BrushScript BT" w:eastAsia="楷体_GB2312" w:hAnsi="BrushScript BT" w:hint="eastAsia"/>
          <w:sz w:val="36"/>
          <w:szCs w:val="36"/>
        </w:rPr>
        <w:t>2018.11.26</w:t>
      </w:r>
    </w:p>
    <w:p w:rsidR="00166244" w:rsidRDefault="00166244" w:rsidP="00166244">
      <w:pPr>
        <w:ind w:right="-17"/>
        <w:jc w:val="center"/>
        <w:rPr>
          <w:rFonts w:eastAsia="楷体_GB2312"/>
          <w:sz w:val="44"/>
          <w:szCs w:val="44"/>
        </w:rPr>
      </w:pPr>
    </w:p>
    <w:p w:rsidR="00ED1EFF" w:rsidRDefault="00ED1EFF" w:rsidP="00166244">
      <w:pPr>
        <w:ind w:right="-17"/>
        <w:jc w:val="center"/>
        <w:rPr>
          <w:rFonts w:eastAsia="楷体_GB2312"/>
          <w:sz w:val="44"/>
          <w:szCs w:val="44"/>
        </w:rPr>
      </w:pPr>
    </w:p>
    <w:p w:rsidR="00166244" w:rsidRDefault="00166244" w:rsidP="00ED1EFF">
      <w:pPr>
        <w:ind w:right="-154" w:firstLineChars="200" w:firstLine="880"/>
        <w:rPr>
          <w:rFonts w:eastAsia="隶书"/>
          <w:sz w:val="72"/>
          <w:szCs w:val="72"/>
        </w:rPr>
      </w:pPr>
      <w:r>
        <w:rPr>
          <w:rFonts w:eastAsia="楷体_GB2312" w:hint="eastAsia"/>
          <w:sz w:val="44"/>
          <w:szCs w:val="44"/>
        </w:rPr>
        <w:t>批准：赵国祥</w:t>
      </w:r>
      <w:r>
        <w:rPr>
          <w:rFonts w:eastAsia="金山简行楷"/>
          <w:sz w:val="44"/>
          <w:szCs w:val="44"/>
        </w:rPr>
        <w:t xml:space="preserve">  </w:t>
      </w:r>
      <w:r>
        <w:rPr>
          <w:rFonts w:eastAsia="楷体_GB2312" w:hint="eastAsia"/>
          <w:sz w:val="44"/>
          <w:szCs w:val="44"/>
        </w:rPr>
        <w:t>日期：</w:t>
      </w:r>
      <w:r w:rsidR="00A640F0" w:rsidRPr="00A640F0">
        <w:rPr>
          <w:rFonts w:ascii="BrushScript BT" w:eastAsia="楷体_GB2312" w:hAnsi="BrushScript BT" w:hint="eastAsia"/>
          <w:sz w:val="36"/>
          <w:szCs w:val="36"/>
        </w:rPr>
        <w:t>2018.12.05</w:t>
      </w:r>
    </w:p>
    <w:p w:rsidR="00166244" w:rsidRDefault="00166244" w:rsidP="00166244">
      <w:pPr>
        <w:ind w:left="2040" w:right="-154"/>
        <w:rPr>
          <w:rFonts w:eastAsia="隶书"/>
          <w:sz w:val="72"/>
          <w:szCs w:val="72"/>
        </w:rPr>
      </w:pPr>
    </w:p>
    <w:p w:rsidR="00166244" w:rsidRDefault="00166244" w:rsidP="00166244">
      <w:pPr>
        <w:ind w:left="2040" w:right="-154"/>
        <w:rPr>
          <w:rFonts w:eastAsia="隶书"/>
          <w:sz w:val="72"/>
          <w:szCs w:val="72"/>
        </w:rPr>
      </w:pPr>
    </w:p>
    <w:p w:rsidR="00166244" w:rsidRDefault="00166244" w:rsidP="00166244">
      <w:pPr>
        <w:ind w:left="2040" w:right="-154"/>
        <w:rPr>
          <w:rFonts w:eastAsia="隶书"/>
          <w:sz w:val="72"/>
          <w:szCs w:val="72"/>
        </w:rPr>
      </w:pPr>
    </w:p>
    <w:p w:rsidR="00166244" w:rsidRDefault="00166244" w:rsidP="00166244">
      <w:pPr>
        <w:ind w:right="-154"/>
        <w:rPr>
          <w:rFonts w:eastAsia="楷体_GB2312"/>
          <w:sz w:val="44"/>
          <w:szCs w:val="44"/>
        </w:rPr>
      </w:pPr>
      <w:bookmarkStart w:id="1" w:name="_GoBack"/>
      <w:bookmarkEnd w:id="1"/>
    </w:p>
    <w:p w:rsidR="00166244" w:rsidRDefault="00166244" w:rsidP="00166244">
      <w:pPr>
        <w:ind w:right="-154"/>
        <w:rPr>
          <w:rFonts w:eastAsia="楷体_GB2312"/>
          <w:sz w:val="44"/>
          <w:szCs w:val="44"/>
        </w:rPr>
      </w:pPr>
    </w:p>
    <w:p w:rsidR="00297D09" w:rsidRPr="00F2705B" w:rsidRDefault="00297D09">
      <w:pPr>
        <w:ind w:right="-154"/>
        <w:rPr>
          <w:rFonts w:asciiTheme="minorEastAsia" w:eastAsiaTheme="minorEastAsia" w:hAnsiTheme="minorEastAsia" w:cstheme="minorHAnsi"/>
          <w:sz w:val="44"/>
          <w:szCs w:val="44"/>
        </w:rPr>
      </w:pPr>
    </w:p>
    <w:p w:rsidR="00297D09" w:rsidRPr="00F2705B" w:rsidRDefault="00297D09">
      <w:pPr>
        <w:ind w:right="-154"/>
        <w:rPr>
          <w:rFonts w:asciiTheme="minorEastAsia" w:eastAsiaTheme="minorEastAsia" w:hAnsiTheme="minorEastAsia" w:cstheme="minorHAnsi"/>
          <w:sz w:val="44"/>
          <w:szCs w:val="44"/>
        </w:rPr>
      </w:pPr>
    </w:p>
    <w:p w:rsidR="00297D09" w:rsidRPr="00F2705B" w:rsidRDefault="00297D09">
      <w:pPr>
        <w:ind w:right="-154"/>
        <w:rPr>
          <w:rFonts w:asciiTheme="minorEastAsia" w:eastAsiaTheme="minorEastAsia" w:hAnsiTheme="minorEastAsia" w:cstheme="minorHAnsi"/>
          <w:sz w:val="44"/>
          <w:szCs w:val="44"/>
        </w:rPr>
      </w:pPr>
    </w:p>
    <w:p w:rsidR="00297D09" w:rsidRPr="00F2705B" w:rsidRDefault="00297D09">
      <w:pPr>
        <w:ind w:right="-154"/>
        <w:rPr>
          <w:rFonts w:asciiTheme="minorEastAsia" w:eastAsiaTheme="minorEastAsia" w:hAnsiTheme="minorEastAsia" w:cstheme="minorHAnsi"/>
          <w:sz w:val="44"/>
          <w:szCs w:val="44"/>
        </w:rPr>
      </w:pPr>
    </w:p>
    <w:p w:rsidR="00297D09" w:rsidRPr="00F2705B" w:rsidRDefault="00297D09">
      <w:pPr>
        <w:ind w:right="-154"/>
        <w:jc w:val="center"/>
        <w:rPr>
          <w:rFonts w:asciiTheme="minorEastAsia" w:eastAsiaTheme="minorEastAsia" w:hAnsiTheme="minorEastAsia" w:cstheme="minorHAnsi"/>
          <w:sz w:val="32"/>
          <w:szCs w:val="32"/>
        </w:rPr>
      </w:pPr>
      <w:r w:rsidRPr="00F2705B">
        <w:rPr>
          <w:rFonts w:asciiTheme="minorEastAsia" w:eastAsiaTheme="minorEastAsia" w:hAnsiTheme="minorEastAsia" w:cstheme="minorHAnsi"/>
          <w:sz w:val="32"/>
          <w:szCs w:val="32"/>
        </w:rPr>
        <w:t>本文件自批准之日起实施</w:t>
      </w:r>
    </w:p>
    <w:p w:rsidR="00297D09" w:rsidRPr="00F2705B" w:rsidRDefault="00297D09" w:rsidP="00741720">
      <w:pPr>
        <w:spacing w:line="240" w:lineRule="auto"/>
        <w:ind w:right="-154"/>
        <w:jc w:val="center"/>
        <w:rPr>
          <w:rFonts w:asciiTheme="minorEastAsia" w:eastAsiaTheme="minorEastAsia" w:hAnsiTheme="minorEastAsia" w:cstheme="minorHAnsi"/>
          <w:sz w:val="44"/>
          <w:szCs w:val="44"/>
        </w:rPr>
      </w:pPr>
      <w:r w:rsidRPr="00F2705B">
        <w:rPr>
          <w:rFonts w:asciiTheme="minorEastAsia" w:eastAsiaTheme="minorEastAsia" w:hAnsiTheme="minorEastAsia" w:cstheme="minorHAnsi"/>
          <w:sz w:val="72"/>
          <w:szCs w:val="72"/>
        </w:rPr>
        <w:br w:type="page"/>
      </w:r>
      <w:r w:rsidRPr="00F2705B">
        <w:rPr>
          <w:rFonts w:asciiTheme="minorEastAsia" w:eastAsiaTheme="minorEastAsia" w:hAnsiTheme="minorEastAsia" w:cstheme="minorHAnsi"/>
          <w:sz w:val="52"/>
          <w:szCs w:val="72"/>
        </w:rPr>
        <w:lastRenderedPageBreak/>
        <w:t>更　改　页</w:t>
      </w:r>
    </w:p>
    <w:tbl>
      <w:tblPr>
        <w:tblW w:w="5000" w:type="pct"/>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48"/>
        <w:gridCol w:w="3055"/>
        <w:gridCol w:w="2959"/>
        <w:gridCol w:w="1566"/>
      </w:tblGrid>
      <w:tr w:rsidR="00297D09" w:rsidRPr="00F2705B" w:rsidTr="00741720">
        <w:tc>
          <w:tcPr>
            <w:tcW w:w="556" w:type="pct"/>
            <w:tcBorders>
              <w:top w:val="single" w:sz="12" w:space="0" w:color="000000"/>
              <w:left w:val="single" w:sz="12" w:space="0" w:color="000000"/>
              <w:bottom w:val="single" w:sz="6" w:space="0" w:color="000000"/>
              <w:right w:val="single" w:sz="6" w:space="0" w:color="000000"/>
            </w:tcBorders>
          </w:tcPr>
          <w:p w:rsidR="00297D09" w:rsidRPr="00F2705B" w:rsidRDefault="00297D09">
            <w:pPr>
              <w:jc w:val="center"/>
              <w:rPr>
                <w:rFonts w:asciiTheme="minorEastAsia" w:eastAsiaTheme="minorEastAsia" w:hAnsiTheme="minorEastAsia" w:cstheme="minorHAnsi"/>
                <w:caps/>
                <w:sz w:val="28"/>
                <w:szCs w:val="30"/>
              </w:rPr>
            </w:pPr>
            <w:r w:rsidRPr="00F2705B">
              <w:rPr>
                <w:rFonts w:asciiTheme="minorEastAsia" w:eastAsiaTheme="minorEastAsia" w:hAnsiTheme="minorEastAsia" w:cstheme="minorHAnsi"/>
                <w:caps/>
                <w:sz w:val="28"/>
                <w:szCs w:val="30"/>
              </w:rPr>
              <w:t>序号</w:t>
            </w:r>
          </w:p>
        </w:tc>
        <w:tc>
          <w:tcPr>
            <w:tcW w:w="1791" w:type="pct"/>
            <w:tcBorders>
              <w:top w:val="single" w:sz="12" w:space="0" w:color="000000"/>
              <w:left w:val="single" w:sz="6" w:space="0" w:color="000000"/>
              <w:bottom w:val="single" w:sz="6" w:space="0" w:color="000000"/>
              <w:right w:val="single" w:sz="6" w:space="0" w:color="000000"/>
            </w:tcBorders>
          </w:tcPr>
          <w:p w:rsidR="00297D09" w:rsidRPr="00F2705B" w:rsidRDefault="00297D09">
            <w:pPr>
              <w:jc w:val="center"/>
              <w:rPr>
                <w:rFonts w:asciiTheme="minorEastAsia" w:eastAsiaTheme="minorEastAsia" w:hAnsiTheme="minorEastAsia" w:cstheme="minorHAnsi"/>
                <w:caps/>
                <w:sz w:val="28"/>
                <w:szCs w:val="30"/>
              </w:rPr>
            </w:pPr>
            <w:r w:rsidRPr="00F2705B">
              <w:rPr>
                <w:rFonts w:asciiTheme="minorEastAsia" w:eastAsiaTheme="minorEastAsia" w:hAnsiTheme="minorEastAsia" w:cstheme="minorHAnsi"/>
                <w:caps/>
                <w:sz w:val="28"/>
                <w:szCs w:val="30"/>
              </w:rPr>
              <w:t>更改前</w:t>
            </w:r>
          </w:p>
        </w:tc>
        <w:tc>
          <w:tcPr>
            <w:tcW w:w="1735" w:type="pct"/>
            <w:tcBorders>
              <w:top w:val="single" w:sz="12" w:space="0" w:color="000000"/>
              <w:left w:val="single" w:sz="6" w:space="0" w:color="000000"/>
              <w:bottom w:val="single" w:sz="6" w:space="0" w:color="000000"/>
              <w:right w:val="single" w:sz="6" w:space="0" w:color="000000"/>
            </w:tcBorders>
          </w:tcPr>
          <w:p w:rsidR="00297D09" w:rsidRPr="00F2705B" w:rsidRDefault="00297D09">
            <w:pPr>
              <w:jc w:val="center"/>
              <w:rPr>
                <w:rFonts w:asciiTheme="minorEastAsia" w:eastAsiaTheme="minorEastAsia" w:hAnsiTheme="minorEastAsia" w:cstheme="minorHAnsi"/>
                <w:caps/>
                <w:sz w:val="28"/>
                <w:szCs w:val="30"/>
              </w:rPr>
            </w:pPr>
            <w:r w:rsidRPr="00F2705B">
              <w:rPr>
                <w:rFonts w:asciiTheme="minorEastAsia" w:eastAsiaTheme="minorEastAsia" w:hAnsiTheme="minorEastAsia" w:cstheme="minorHAnsi"/>
                <w:caps/>
                <w:sz w:val="28"/>
                <w:szCs w:val="30"/>
              </w:rPr>
              <w:t>更改后</w:t>
            </w:r>
          </w:p>
        </w:tc>
        <w:tc>
          <w:tcPr>
            <w:tcW w:w="918" w:type="pct"/>
            <w:tcBorders>
              <w:top w:val="single" w:sz="12" w:space="0" w:color="000000"/>
              <w:left w:val="single" w:sz="6" w:space="0" w:color="000000"/>
              <w:bottom w:val="single" w:sz="6" w:space="0" w:color="000000"/>
              <w:right w:val="single" w:sz="12" w:space="0" w:color="000000"/>
            </w:tcBorders>
          </w:tcPr>
          <w:p w:rsidR="00297D09" w:rsidRPr="00F2705B" w:rsidRDefault="00297D09">
            <w:pPr>
              <w:jc w:val="center"/>
              <w:rPr>
                <w:rFonts w:asciiTheme="minorEastAsia" w:eastAsiaTheme="minorEastAsia" w:hAnsiTheme="minorEastAsia" w:cstheme="minorHAnsi"/>
                <w:caps/>
                <w:sz w:val="28"/>
                <w:szCs w:val="30"/>
              </w:rPr>
            </w:pPr>
            <w:r w:rsidRPr="00F2705B">
              <w:rPr>
                <w:rFonts w:asciiTheme="minorEastAsia" w:eastAsiaTheme="minorEastAsia" w:hAnsiTheme="minorEastAsia" w:cstheme="minorHAnsi"/>
                <w:caps/>
                <w:sz w:val="28"/>
                <w:szCs w:val="30"/>
              </w:rPr>
              <w:t>更改日期</w:t>
            </w:r>
          </w:p>
        </w:tc>
      </w:tr>
      <w:tr w:rsidR="00297D09" w:rsidRPr="00F2705B" w:rsidTr="00741720">
        <w:trPr>
          <w:trHeight w:val="9198"/>
        </w:trPr>
        <w:tc>
          <w:tcPr>
            <w:tcW w:w="556" w:type="pct"/>
            <w:tcBorders>
              <w:top w:val="single" w:sz="6" w:space="0" w:color="000000"/>
              <w:left w:val="single" w:sz="12" w:space="0" w:color="000000"/>
              <w:bottom w:val="single" w:sz="12" w:space="0" w:color="000000"/>
              <w:right w:val="single" w:sz="6" w:space="0" w:color="000000"/>
            </w:tcBorders>
          </w:tcPr>
          <w:p w:rsidR="00133F4E" w:rsidRPr="00F2705B" w:rsidRDefault="00133F4E" w:rsidP="009D7DD3">
            <w:pPr>
              <w:spacing w:line="240" w:lineRule="auto"/>
              <w:rPr>
                <w:rFonts w:asciiTheme="minorEastAsia" w:eastAsiaTheme="minorEastAsia" w:hAnsiTheme="minorEastAsia" w:cstheme="minorHAnsi"/>
                <w:sz w:val="21"/>
              </w:rPr>
            </w:pPr>
          </w:p>
        </w:tc>
        <w:tc>
          <w:tcPr>
            <w:tcW w:w="1791" w:type="pct"/>
            <w:tcBorders>
              <w:top w:val="single" w:sz="6" w:space="0" w:color="000000"/>
              <w:left w:val="single" w:sz="6" w:space="0" w:color="000000"/>
              <w:bottom w:val="single" w:sz="12" w:space="0" w:color="000000"/>
              <w:right w:val="single" w:sz="6" w:space="0" w:color="000000"/>
            </w:tcBorders>
          </w:tcPr>
          <w:p w:rsidR="00133F4E" w:rsidRPr="00F2705B" w:rsidRDefault="00133F4E" w:rsidP="001B7D1E">
            <w:pPr>
              <w:spacing w:line="240" w:lineRule="auto"/>
              <w:rPr>
                <w:rFonts w:asciiTheme="minorEastAsia" w:eastAsiaTheme="minorEastAsia" w:hAnsiTheme="minorEastAsia" w:cstheme="minorHAnsi"/>
                <w:sz w:val="21"/>
              </w:rPr>
            </w:pPr>
          </w:p>
        </w:tc>
        <w:tc>
          <w:tcPr>
            <w:tcW w:w="1735" w:type="pct"/>
            <w:tcBorders>
              <w:top w:val="single" w:sz="6" w:space="0" w:color="000000"/>
              <w:left w:val="single" w:sz="6" w:space="0" w:color="000000"/>
              <w:bottom w:val="single" w:sz="12" w:space="0" w:color="000000"/>
              <w:right w:val="single" w:sz="6" w:space="0" w:color="000000"/>
            </w:tcBorders>
          </w:tcPr>
          <w:p w:rsidR="00504818" w:rsidRPr="00F2705B" w:rsidRDefault="00504818" w:rsidP="002B7979">
            <w:pPr>
              <w:spacing w:line="240" w:lineRule="auto"/>
              <w:rPr>
                <w:rFonts w:asciiTheme="minorEastAsia" w:eastAsiaTheme="minorEastAsia" w:hAnsiTheme="minorEastAsia" w:cstheme="minorHAnsi"/>
                <w:sz w:val="21"/>
              </w:rPr>
            </w:pPr>
          </w:p>
        </w:tc>
        <w:tc>
          <w:tcPr>
            <w:tcW w:w="918" w:type="pct"/>
            <w:tcBorders>
              <w:top w:val="single" w:sz="6" w:space="0" w:color="000000"/>
              <w:left w:val="single" w:sz="6" w:space="0" w:color="000000"/>
              <w:bottom w:val="single" w:sz="12" w:space="0" w:color="000000"/>
              <w:right w:val="single" w:sz="12" w:space="0" w:color="000000"/>
            </w:tcBorders>
          </w:tcPr>
          <w:p w:rsidR="00133F4E" w:rsidRPr="00F2705B" w:rsidRDefault="00133F4E">
            <w:pPr>
              <w:spacing w:line="240" w:lineRule="auto"/>
              <w:jc w:val="center"/>
              <w:rPr>
                <w:rFonts w:asciiTheme="minorEastAsia" w:eastAsiaTheme="minorEastAsia" w:hAnsiTheme="minorEastAsia" w:cstheme="minorHAnsi"/>
                <w:sz w:val="21"/>
              </w:rPr>
            </w:pPr>
          </w:p>
        </w:tc>
      </w:tr>
    </w:tbl>
    <w:p w:rsidR="00297D09" w:rsidRPr="00F2705B" w:rsidRDefault="00297D09">
      <w:pPr>
        <w:pStyle w:val="10"/>
        <w:tabs>
          <w:tab w:val="right" w:leader="dot" w:pos="9571"/>
        </w:tabs>
        <w:rPr>
          <w:rFonts w:asciiTheme="minorEastAsia" w:eastAsiaTheme="minorEastAsia" w:hAnsiTheme="minorEastAsia" w:cstheme="minorHAnsi"/>
          <w:sz w:val="72"/>
          <w:szCs w:val="72"/>
        </w:rPr>
      </w:pPr>
    </w:p>
    <w:p w:rsidR="00297D09" w:rsidRPr="00F2705B" w:rsidRDefault="00297D09">
      <w:pPr>
        <w:pStyle w:val="10"/>
        <w:tabs>
          <w:tab w:val="right" w:leader="dot" w:pos="9571"/>
        </w:tabs>
        <w:rPr>
          <w:rFonts w:asciiTheme="minorEastAsia" w:eastAsiaTheme="minorEastAsia" w:hAnsiTheme="minorEastAsia" w:cstheme="minorHAnsi"/>
          <w:sz w:val="52"/>
          <w:szCs w:val="72"/>
        </w:rPr>
      </w:pPr>
      <w:r w:rsidRPr="00F2705B">
        <w:rPr>
          <w:rFonts w:asciiTheme="minorEastAsia" w:eastAsiaTheme="minorEastAsia" w:hAnsiTheme="minorEastAsia" w:cstheme="minorHAnsi"/>
          <w:sz w:val="72"/>
          <w:szCs w:val="72"/>
        </w:rPr>
        <w:br w:type="page"/>
      </w:r>
    </w:p>
    <w:p w:rsidR="00E142CA" w:rsidRPr="00F2705B" w:rsidRDefault="00E142CA" w:rsidP="00AD35F9">
      <w:pPr>
        <w:jc w:val="center"/>
        <w:rPr>
          <w:rFonts w:asciiTheme="minorEastAsia" w:eastAsiaTheme="minorEastAsia" w:hAnsiTheme="minorEastAsia" w:cstheme="minorHAnsi"/>
          <w:sz w:val="52"/>
        </w:rPr>
      </w:pPr>
    </w:p>
    <w:p w:rsidR="00297D09" w:rsidRPr="00F2705B" w:rsidRDefault="00297D09" w:rsidP="00AD35F9">
      <w:pPr>
        <w:jc w:val="center"/>
        <w:rPr>
          <w:rFonts w:asciiTheme="minorEastAsia" w:eastAsiaTheme="minorEastAsia" w:hAnsiTheme="minorEastAsia" w:cstheme="minorHAnsi"/>
          <w:sz w:val="52"/>
        </w:rPr>
      </w:pPr>
      <w:r w:rsidRPr="00F2705B">
        <w:rPr>
          <w:rFonts w:asciiTheme="minorEastAsia" w:eastAsiaTheme="minorEastAsia" w:hAnsiTheme="minorEastAsia" w:cstheme="minorHAnsi"/>
          <w:sz w:val="52"/>
        </w:rPr>
        <w:t>目录</w:t>
      </w:r>
    </w:p>
    <w:p w:rsidR="00297D09" w:rsidRPr="00F2705B" w:rsidRDefault="00297D09">
      <w:pPr>
        <w:pStyle w:val="10"/>
        <w:tabs>
          <w:tab w:val="right" w:leader="dot" w:pos="8302"/>
        </w:tabs>
        <w:spacing w:before="0" w:after="0" w:line="240" w:lineRule="auto"/>
        <w:ind w:firstLineChars="200" w:firstLine="560"/>
        <w:rPr>
          <w:rFonts w:asciiTheme="minorEastAsia" w:eastAsiaTheme="minorEastAsia" w:hAnsiTheme="minorEastAsia" w:cstheme="minorHAnsi"/>
          <w:b w:val="0"/>
          <w:bCs w:val="0"/>
          <w:caps w:val="0"/>
          <w:sz w:val="28"/>
          <w:szCs w:val="72"/>
        </w:rPr>
      </w:pPr>
    </w:p>
    <w:p w:rsidR="00A26C87" w:rsidRDefault="00A76B96">
      <w:pPr>
        <w:pStyle w:val="10"/>
        <w:tabs>
          <w:tab w:val="right" w:leader="dot" w:pos="8302"/>
        </w:tabs>
        <w:rPr>
          <w:rFonts w:asciiTheme="minorHAnsi" w:eastAsiaTheme="minorEastAsia" w:hAnsiTheme="minorHAnsi" w:cstheme="minorBidi"/>
          <w:b w:val="0"/>
          <w:bCs w:val="0"/>
          <w:caps w:val="0"/>
          <w:noProof/>
          <w:sz w:val="21"/>
          <w:szCs w:val="22"/>
        </w:rPr>
      </w:pPr>
      <w:r w:rsidRPr="00F2705B">
        <w:rPr>
          <w:rFonts w:asciiTheme="minorEastAsia" w:eastAsiaTheme="minorEastAsia" w:hAnsiTheme="minorEastAsia" w:cstheme="minorHAnsi"/>
          <w:b w:val="0"/>
          <w:bCs w:val="0"/>
          <w:caps w:val="0"/>
          <w:sz w:val="28"/>
          <w:szCs w:val="72"/>
        </w:rPr>
        <w:fldChar w:fldCharType="begin"/>
      </w:r>
      <w:r w:rsidR="00297D09" w:rsidRPr="00F2705B">
        <w:rPr>
          <w:rFonts w:asciiTheme="minorEastAsia" w:eastAsiaTheme="minorEastAsia" w:hAnsiTheme="minorEastAsia" w:cstheme="minorHAnsi"/>
          <w:b w:val="0"/>
          <w:bCs w:val="0"/>
          <w:caps w:val="0"/>
          <w:sz w:val="28"/>
          <w:szCs w:val="72"/>
        </w:rPr>
        <w:instrText xml:space="preserve"> TOC \o "1-2" \h \z </w:instrText>
      </w:r>
      <w:r w:rsidRPr="00F2705B">
        <w:rPr>
          <w:rFonts w:asciiTheme="minorEastAsia" w:eastAsiaTheme="minorEastAsia" w:hAnsiTheme="minorEastAsia" w:cstheme="minorHAnsi"/>
          <w:b w:val="0"/>
          <w:bCs w:val="0"/>
          <w:caps w:val="0"/>
          <w:sz w:val="28"/>
          <w:szCs w:val="72"/>
        </w:rPr>
        <w:fldChar w:fldCharType="separate"/>
      </w:r>
      <w:hyperlink w:anchor="_Toc530600693" w:history="1">
        <w:r w:rsidR="00A26C87" w:rsidRPr="005B255F">
          <w:rPr>
            <w:rStyle w:val="a9"/>
            <w:rFonts w:asciiTheme="minorEastAsia" w:hAnsiTheme="minorEastAsia" w:cstheme="minorHAnsi"/>
            <w:noProof/>
          </w:rPr>
          <w:t>1、目的和适用范围</w:t>
        </w:r>
        <w:r w:rsidR="00A26C87">
          <w:rPr>
            <w:noProof/>
            <w:webHidden/>
          </w:rPr>
          <w:tab/>
        </w:r>
        <w:r w:rsidR="00A26C87">
          <w:rPr>
            <w:noProof/>
            <w:webHidden/>
          </w:rPr>
          <w:fldChar w:fldCharType="begin"/>
        </w:r>
        <w:r w:rsidR="00A26C87">
          <w:rPr>
            <w:noProof/>
            <w:webHidden/>
          </w:rPr>
          <w:instrText xml:space="preserve"> PAGEREF _Toc530600693 \h </w:instrText>
        </w:r>
        <w:r w:rsidR="00A26C87">
          <w:rPr>
            <w:noProof/>
            <w:webHidden/>
          </w:rPr>
        </w:r>
        <w:r w:rsidR="00A26C87">
          <w:rPr>
            <w:noProof/>
            <w:webHidden/>
          </w:rPr>
          <w:fldChar w:fldCharType="separate"/>
        </w:r>
        <w:r w:rsidR="00A26C87">
          <w:rPr>
            <w:noProof/>
            <w:webHidden/>
          </w:rPr>
          <w:t>1</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694" w:history="1">
        <w:r w:rsidR="00A26C87" w:rsidRPr="005B255F">
          <w:rPr>
            <w:rStyle w:val="a9"/>
            <w:rFonts w:asciiTheme="minorEastAsia" w:hAnsiTheme="minorEastAsia" w:cstheme="minorHAnsi"/>
            <w:noProof/>
          </w:rPr>
          <w:t>2、参考引用文件</w:t>
        </w:r>
        <w:r w:rsidR="00A26C87">
          <w:rPr>
            <w:noProof/>
            <w:webHidden/>
          </w:rPr>
          <w:tab/>
        </w:r>
        <w:r w:rsidR="00A26C87">
          <w:rPr>
            <w:noProof/>
            <w:webHidden/>
          </w:rPr>
          <w:fldChar w:fldCharType="begin"/>
        </w:r>
        <w:r w:rsidR="00A26C87">
          <w:rPr>
            <w:noProof/>
            <w:webHidden/>
          </w:rPr>
          <w:instrText xml:space="preserve"> PAGEREF _Toc530600694 \h </w:instrText>
        </w:r>
        <w:r w:rsidR="00A26C87">
          <w:rPr>
            <w:noProof/>
            <w:webHidden/>
          </w:rPr>
        </w:r>
        <w:r w:rsidR="00A26C87">
          <w:rPr>
            <w:noProof/>
            <w:webHidden/>
          </w:rPr>
          <w:fldChar w:fldCharType="separate"/>
        </w:r>
        <w:r w:rsidR="00A26C87">
          <w:rPr>
            <w:noProof/>
            <w:webHidden/>
          </w:rPr>
          <w:t>1</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695" w:history="1">
        <w:r w:rsidR="00A26C87" w:rsidRPr="005B255F">
          <w:rPr>
            <w:rStyle w:val="a9"/>
            <w:rFonts w:asciiTheme="minorEastAsia" w:hAnsiTheme="minorEastAsia" w:cstheme="minorHAnsi"/>
            <w:noProof/>
          </w:rPr>
          <w:t>3、术语和定义</w:t>
        </w:r>
        <w:r w:rsidR="00A26C87">
          <w:rPr>
            <w:noProof/>
            <w:webHidden/>
          </w:rPr>
          <w:tab/>
        </w:r>
        <w:r w:rsidR="00A26C87">
          <w:rPr>
            <w:noProof/>
            <w:webHidden/>
          </w:rPr>
          <w:fldChar w:fldCharType="begin"/>
        </w:r>
        <w:r w:rsidR="00A26C87">
          <w:rPr>
            <w:noProof/>
            <w:webHidden/>
          </w:rPr>
          <w:instrText xml:space="preserve"> PAGEREF _Toc530600695 \h </w:instrText>
        </w:r>
        <w:r w:rsidR="00A26C87">
          <w:rPr>
            <w:noProof/>
            <w:webHidden/>
          </w:rPr>
        </w:r>
        <w:r w:rsidR="00A26C87">
          <w:rPr>
            <w:noProof/>
            <w:webHidden/>
          </w:rPr>
          <w:fldChar w:fldCharType="separate"/>
        </w:r>
        <w:r w:rsidR="00A26C87">
          <w:rPr>
            <w:noProof/>
            <w:webHidden/>
          </w:rPr>
          <w:t>1</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696" w:history="1">
        <w:r w:rsidR="00A26C87" w:rsidRPr="005B255F">
          <w:rPr>
            <w:rStyle w:val="a9"/>
            <w:rFonts w:asciiTheme="minorEastAsia" w:hAnsiTheme="minorEastAsia" w:cstheme="minorHAnsi"/>
            <w:noProof/>
          </w:rPr>
          <w:t>4、水的生产和供应行业企业能源管理体系认证要求</w:t>
        </w:r>
        <w:r w:rsidR="00A26C87">
          <w:rPr>
            <w:noProof/>
            <w:webHidden/>
          </w:rPr>
          <w:tab/>
        </w:r>
        <w:r w:rsidR="00A26C87">
          <w:rPr>
            <w:noProof/>
            <w:webHidden/>
          </w:rPr>
          <w:fldChar w:fldCharType="begin"/>
        </w:r>
        <w:r w:rsidR="00A26C87">
          <w:rPr>
            <w:noProof/>
            <w:webHidden/>
          </w:rPr>
          <w:instrText xml:space="preserve"> PAGEREF _Toc530600696 \h </w:instrText>
        </w:r>
        <w:r w:rsidR="00A26C87">
          <w:rPr>
            <w:noProof/>
            <w:webHidden/>
          </w:rPr>
        </w:r>
        <w:r w:rsidR="00A26C87">
          <w:rPr>
            <w:noProof/>
            <w:webHidden/>
          </w:rPr>
          <w:fldChar w:fldCharType="separate"/>
        </w:r>
        <w:r w:rsidR="00A26C87">
          <w:rPr>
            <w:noProof/>
            <w:webHidden/>
          </w:rPr>
          <w:t>2</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697" w:history="1">
        <w:r w:rsidR="00A26C87" w:rsidRPr="005B255F">
          <w:rPr>
            <w:rStyle w:val="a9"/>
            <w:rFonts w:asciiTheme="minorEastAsia" w:hAnsiTheme="minorEastAsia" w:cstheme="minorHAnsi"/>
            <w:b/>
            <w:noProof/>
          </w:rPr>
          <w:t>4.1 总要求</w:t>
        </w:r>
        <w:r w:rsidR="00A26C87">
          <w:rPr>
            <w:noProof/>
            <w:webHidden/>
          </w:rPr>
          <w:tab/>
        </w:r>
        <w:r w:rsidR="00A26C87">
          <w:rPr>
            <w:noProof/>
            <w:webHidden/>
          </w:rPr>
          <w:fldChar w:fldCharType="begin"/>
        </w:r>
        <w:r w:rsidR="00A26C87">
          <w:rPr>
            <w:noProof/>
            <w:webHidden/>
          </w:rPr>
          <w:instrText xml:space="preserve"> PAGEREF _Toc530600697 \h </w:instrText>
        </w:r>
        <w:r w:rsidR="00A26C87">
          <w:rPr>
            <w:noProof/>
            <w:webHidden/>
          </w:rPr>
        </w:r>
        <w:r w:rsidR="00A26C87">
          <w:rPr>
            <w:noProof/>
            <w:webHidden/>
          </w:rPr>
          <w:fldChar w:fldCharType="separate"/>
        </w:r>
        <w:r w:rsidR="00A26C87">
          <w:rPr>
            <w:noProof/>
            <w:webHidden/>
          </w:rPr>
          <w:t>2</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698" w:history="1">
        <w:r w:rsidR="00A26C87" w:rsidRPr="005B255F">
          <w:rPr>
            <w:rStyle w:val="a9"/>
            <w:rFonts w:asciiTheme="minorEastAsia" w:hAnsiTheme="minorEastAsia" w:cstheme="minorHAnsi"/>
            <w:b/>
            <w:noProof/>
          </w:rPr>
          <w:t>4.2 管理职责</w:t>
        </w:r>
        <w:r w:rsidR="00A26C87">
          <w:rPr>
            <w:noProof/>
            <w:webHidden/>
          </w:rPr>
          <w:tab/>
        </w:r>
        <w:r w:rsidR="00A26C87">
          <w:rPr>
            <w:noProof/>
            <w:webHidden/>
          </w:rPr>
          <w:fldChar w:fldCharType="begin"/>
        </w:r>
        <w:r w:rsidR="00A26C87">
          <w:rPr>
            <w:noProof/>
            <w:webHidden/>
          </w:rPr>
          <w:instrText xml:space="preserve"> PAGEREF _Toc530600698 \h </w:instrText>
        </w:r>
        <w:r w:rsidR="00A26C87">
          <w:rPr>
            <w:noProof/>
            <w:webHidden/>
          </w:rPr>
        </w:r>
        <w:r w:rsidR="00A26C87">
          <w:rPr>
            <w:noProof/>
            <w:webHidden/>
          </w:rPr>
          <w:fldChar w:fldCharType="separate"/>
        </w:r>
        <w:r w:rsidR="00A26C87">
          <w:rPr>
            <w:noProof/>
            <w:webHidden/>
          </w:rPr>
          <w:t>3</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699" w:history="1">
        <w:r w:rsidR="00A26C87" w:rsidRPr="005B255F">
          <w:rPr>
            <w:rStyle w:val="a9"/>
            <w:rFonts w:asciiTheme="minorEastAsia" w:hAnsiTheme="minorEastAsia" w:cstheme="minorHAnsi"/>
            <w:b/>
            <w:noProof/>
          </w:rPr>
          <w:t>4.3 能源方针</w:t>
        </w:r>
        <w:r w:rsidR="00A26C87">
          <w:rPr>
            <w:noProof/>
            <w:webHidden/>
          </w:rPr>
          <w:tab/>
        </w:r>
        <w:r w:rsidR="00A26C87">
          <w:rPr>
            <w:noProof/>
            <w:webHidden/>
          </w:rPr>
          <w:fldChar w:fldCharType="begin"/>
        </w:r>
        <w:r w:rsidR="00A26C87">
          <w:rPr>
            <w:noProof/>
            <w:webHidden/>
          </w:rPr>
          <w:instrText xml:space="preserve"> PAGEREF _Toc530600699 \h </w:instrText>
        </w:r>
        <w:r w:rsidR="00A26C87">
          <w:rPr>
            <w:noProof/>
            <w:webHidden/>
          </w:rPr>
        </w:r>
        <w:r w:rsidR="00A26C87">
          <w:rPr>
            <w:noProof/>
            <w:webHidden/>
          </w:rPr>
          <w:fldChar w:fldCharType="separate"/>
        </w:r>
        <w:r w:rsidR="00A26C87">
          <w:rPr>
            <w:noProof/>
            <w:webHidden/>
          </w:rPr>
          <w:t>3</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700" w:history="1">
        <w:r w:rsidR="00A26C87" w:rsidRPr="005B255F">
          <w:rPr>
            <w:rStyle w:val="a9"/>
            <w:rFonts w:asciiTheme="minorEastAsia" w:hAnsiTheme="minorEastAsia" w:cstheme="minorHAnsi"/>
            <w:b/>
            <w:noProof/>
          </w:rPr>
          <w:t>4.4 策划</w:t>
        </w:r>
        <w:r w:rsidR="00A26C87">
          <w:rPr>
            <w:noProof/>
            <w:webHidden/>
          </w:rPr>
          <w:tab/>
        </w:r>
        <w:r w:rsidR="00A26C87">
          <w:rPr>
            <w:noProof/>
            <w:webHidden/>
          </w:rPr>
          <w:fldChar w:fldCharType="begin"/>
        </w:r>
        <w:r w:rsidR="00A26C87">
          <w:rPr>
            <w:noProof/>
            <w:webHidden/>
          </w:rPr>
          <w:instrText xml:space="preserve"> PAGEREF _Toc530600700 \h </w:instrText>
        </w:r>
        <w:r w:rsidR="00A26C87">
          <w:rPr>
            <w:noProof/>
            <w:webHidden/>
          </w:rPr>
        </w:r>
        <w:r w:rsidR="00A26C87">
          <w:rPr>
            <w:noProof/>
            <w:webHidden/>
          </w:rPr>
          <w:fldChar w:fldCharType="separate"/>
        </w:r>
        <w:r w:rsidR="00A26C87">
          <w:rPr>
            <w:noProof/>
            <w:webHidden/>
          </w:rPr>
          <w:t>3</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701" w:history="1">
        <w:r w:rsidR="00A26C87" w:rsidRPr="005B255F">
          <w:rPr>
            <w:rStyle w:val="a9"/>
            <w:rFonts w:asciiTheme="minorEastAsia" w:hAnsiTheme="minorEastAsia" w:cstheme="minorHAnsi"/>
            <w:b/>
            <w:noProof/>
          </w:rPr>
          <w:t>4.5 实施与运行</w:t>
        </w:r>
        <w:r w:rsidR="00A26C87">
          <w:rPr>
            <w:noProof/>
            <w:webHidden/>
          </w:rPr>
          <w:tab/>
        </w:r>
        <w:r w:rsidR="00A26C87">
          <w:rPr>
            <w:noProof/>
            <w:webHidden/>
          </w:rPr>
          <w:fldChar w:fldCharType="begin"/>
        </w:r>
        <w:r w:rsidR="00A26C87">
          <w:rPr>
            <w:noProof/>
            <w:webHidden/>
          </w:rPr>
          <w:instrText xml:space="preserve"> PAGEREF _Toc530600701 \h </w:instrText>
        </w:r>
        <w:r w:rsidR="00A26C87">
          <w:rPr>
            <w:noProof/>
            <w:webHidden/>
          </w:rPr>
        </w:r>
        <w:r w:rsidR="00A26C87">
          <w:rPr>
            <w:noProof/>
            <w:webHidden/>
          </w:rPr>
          <w:fldChar w:fldCharType="separate"/>
        </w:r>
        <w:r w:rsidR="00A26C87">
          <w:rPr>
            <w:noProof/>
            <w:webHidden/>
          </w:rPr>
          <w:t>9</w:t>
        </w:r>
        <w:r w:rsidR="00A26C87">
          <w:rPr>
            <w:noProof/>
            <w:webHidden/>
          </w:rPr>
          <w:fldChar w:fldCharType="end"/>
        </w:r>
      </w:hyperlink>
    </w:p>
    <w:p w:rsidR="00A26C87" w:rsidRDefault="002A79AE">
      <w:pPr>
        <w:pStyle w:val="20"/>
        <w:tabs>
          <w:tab w:val="right" w:leader="dot" w:pos="8302"/>
        </w:tabs>
        <w:rPr>
          <w:rFonts w:asciiTheme="minorHAnsi" w:eastAsiaTheme="minorEastAsia" w:hAnsiTheme="minorHAnsi" w:cstheme="minorBidi"/>
          <w:smallCaps w:val="0"/>
          <w:noProof/>
          <w:sz w:val="21"/>
          <w:szCs w:val="22"/>
        </w:rPr>
      </w:pPr>
      <w:hyperlink w:anchor="_Toc530600702" w:history="1">
        <w:r w:rsidR="00A26C87" w:rsidRPr="005B255F">
          <w:rPr>
            <w:rStyle w:val="a9"/>
            <w:rFonts w:asciiTheme="minorEastAsia" w:hAnsiTheme="minorEastAsia" w:cstheme="minorHAnsi"/>
            <w:b/>
            <w:noProof/>
          </w:rPr>
          <w:t>4.6 检查</w:t>
        </w:r>
        <w:r w:rsidR="00A26C87">
          <w:rPr>
            <w:noProof/>
            <w:webHidden/>
          </w:rPr>
          <w:tab/>
        </w:r>
        <w:r w:rsidR="00A26C87">
          <w:rPr>
            <w:noProof/>
            <w:webHidden/>
          </w:rPr>
          <w:fldChar w:fldCharType="begin"/>
        </w:r>
        <w:r w:rsidR="00A26C87">
          <w:rPr>
            <w:noProof/>
            <w:webHidden/>
          </w:rPr>
          <w:instrText xml:space="preserve"> PAGEREF _Toc530600702 \h </w:instrText>
        </w:r>
        <w:r w:rsidR="00A26C87">
          <w:rPr>
            <w:noProof/>
            <w:webHidden/>
          </w:rPr>
        </w:r>
        <w:r w:rsidR="00A26C87">
          <w:rPr>
            <w:noProof/>
            <w:webHidden/>
          </w:rPr>
          <w:fldChar w:fldCharType="separate"/>
        </w:r>
        <w:r w:rsidR="00A26C87">
          <w:rPr>
            <w:noProof/>
            <w:webHidden/>
          </w:rPr>
          <w:t>11</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703" w:history="1">
        <w:r w:rsidR="00A26C87" w:rsidRPr="005B255F">
          <w:rPr>
            <w:rStyle w:val="a9"/>
            <w:rFonts w:asciiTheme="minorEastAsia" w:hAnsiTheme="minorEastAsia" w:cstheme="minorHAnsi"/>
            <w:noProof/>
          </w:rPr>
          <w:t>附录A 自来水供水厂典型工艺流程</w:t>
        </w:r>
        <w:r w:rsidR="00A26C87">
          <w:rPr>
            <w:noProof/>
            <w:webHidden/>
          </w:rPr>
          <w:tab/>
        </w:r>
        <w:r w:rsidR="00A26C87">
          <w:rPr>
            <w:noProof/>
            <w:webHidden/>
          </w:rPr>
          <w:fldChar w:fldCharType="begin"/>
        </w:r>
        <w:r w:rsidR="00A26C87">
          <w:rPr>
            <w:noProof/>
            <w:webHidden/>
          </w:rPr>
          <w:instrText xml:space="preserve"> PAGEREF _Toc530600703 \h </w:instrText>
        </w:r>
        <w:r w:rsidR="00A26C87">
          <w:rPr>
            <w:noProof/>
            <w:webHidden/>
          </w:rPr>
        </w:r>
        <w:r w:rsidR="00A26C87">
          <w:rPr>
            <w:noProof/>
            <w:webHidden/>
          </w:rPr>
          <w:fldChar w:fldCharType="separate"/>
        </w:r>
        <w:r w:rsidR="00A26C87">
          <w:rPr>
            <w:noProof/>
            <w:webHidden/>
          </w:rPr>
          <w:t>14</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704" w:history="1">
        <w:r w:rsidR="00A26C87" w:rsidRPr="005B255F">
          <w:rPr>
            <w:rStyle w:val="a9"/>
            <w:rFonts w:asciiTheme="minorEastAsia" w:hAnsiTheme="minorEastAsia" w:cstheme="minorHAnsi"/>
            <w:noProof/>
          </w:rPr>
          <w:t>附录B污水处理典型工艺流程</w:t>
        </w:r>
        <w:r w:rsidR="00A26C87">
          <w:rPr>
            <w:noProof/>
            <w:webHidden/>
          </w:rPr>
          <w:tab/>
        </w:r>
        <w:r w:rsidR="00A26C87">
          <w:rPr>
            <w:noProof/>
            <w:webHidden/>
          </w:rPr>
          <w:fldChar w:fldCharType="begin"/>
        </w:r>
        <w:r w:rsidR="00A26C87">
          <w:rPr>
            <w:noProof/>
            <w:webHidden/>
          </w:rPr>
          <w:instrText xml:space="preserve"> PAGEREF _Toc530600704 \h </w:instrText>
        </w:r>
        <w:r w:rsidR="00A26C87">
          <w:rPr>
            <w:noProof/>
            <w:webHidden/>
          </w:rPr>
        </w:r>
        <w:r w:rsidR="00A26C87">
          <w:rPr>
            <w:noProof/>
            <w:webHidden/>
          </w:rPr>
          <w:fldChar w:fldCharType="separate"/>
        </w:r>
        <w:r w:rsidR="00A26C87">
          <w:rPr>
            <w:noProof/>
            <w:webHidden/>
          </w:rPr>
          <w:t>15</w:t>
        </w:r>
        <w:r w:rsidR="00A26C87">
          <w:rPr>
            <w:noProof/>
            <w:webHidden/>
          </w:rPr>
          <w:fldChar w:fldCharType="end"/>
        </w:r>
      </w:hyperlink>
    </w:p>
    <w:p w:rsidR="00A26C87" w:rsidRDefault="002A79AE">
      <w:pPr>
        <w:pStyle w:val="10"/>
        <w:tabs>
          <w:tab w:val="right" w:leader="dot" w:pos="8302"/>
        </w:tabs>
        <w:rPr>
          <w:rFonts w:asciiTheme="minorHAnsi" w:eastAsiaTheme="minorEastAsia" w:hAnsiTheme="minorHAnsi" w:cstheme="minorBidi"/>
          <w:b w:val="0"/>
          <w:bCs w:val="0"/>
          <w:caps w:val="0"/>
          <w:noProof/>
          <w:sz w:val="21"/>
          <w:szCs w:val="22"/>
        </w:rPr>
      </w:pPr>
      <w:hyperlink w:anchor="_Toc530600705" w:history="1">
        <w:r w:rsidR="00A26C87" w:rsidRPr="005B255F">
          <w:rPr>
            <w:rStyle w:val="a9"/>
            <w:rFonts w:asciiTheme="minorEastAsia" w:hAnsiTheme="minorEastAsia" w:cstheme="minorHAnsi"/>
            <w:noProof/>
          </w:rPr>
          <w:t>附录C 水的生产和供应企业能源管理常用法律法规、其他要求和标准</w:t>
        </w:r>
        <w:r w:rsidR="00A26C87">
          <w:rPr>
            <w:noProof/>
            <w:webHidden/>
          </w:rPr>
          <w:tab/>
        </w:r>
        <w:r w:rsidR="00A26C87">
          <w:rPr>
            <w:noProof/>
            <w:webHidden/>
          </w:rPr>
          <w:fldChar w:fldCharType="begin"/>
        </w:r>
        <w:r w:rsidR="00A26C87">
          <w:rPr>
            <w:noProof/>
            <w:webHidden/>
          </w:rPr>
          <w:instrText xml:space="preserve"> PAGEREF _Toc530600705 \h </w:instrText>
        </w:r>
        <w:r w:rsidR="00A26C87">
          <w:rPr>
            <w:noProof/>
            <w:webHidden/>
          </w:rPr>
        </w:r>
        <w:r w:rsidR="00A26C87">
          <w:rPr>
            <w:noProof/>
            <w:webHidden/>
          </w:rPr>
          <w:fldChar w:fldCharType="separate"/>
        </w:r>
        <w:r w:rsidR="00A26C87">
          <w:rPr>
            <w:noProof/>
            <w:webHidden/>
          </w:rPr>
          <w:t>21</w:t>
        </w:r>
        <w:r w:rsidR="00A26C87">
          <w:rPr>
            <w:noProof/>
            <w:webHidden/>
          </w:rPr>
          <w:fldChar w:fldCharType="end"/>
        </w:r>
      </w:hyperlink>
    </w:p>
    <w:p w:rsidR="00297D09" w:rsidRPr="00F2705B" w:rsidRDefault="00A76B96" w:rsidP="00ED5C7B">
      <w:pPr>
        <w:pStyle w:val="10"/>
        <w:tabs>
          <w:tab w:val="right" w:leader="dot" w:pos="8302"/>
        </w:tabs>
        <w:spacing w:beforeLines="50" w:before="156" w:afterLines="50" w:after="156" w:line="240" w:lineRule="auto"/>
        <w:rPr>
          <w:rFonts w:asciiTheme="minorEastAsia" w:eastAsiaTheme="minorEastAsia" w:hAnsiTheme="minorEastAsia" w:cstheme="minorHAnsi"/>
          <w:sz w:val="72"/>
          <w:szCs w:val="72"/>
        </w:rPr>
      </w:pPr>
      <w:r w:rsidRPr="00F2705B">
        <w:rPr>
          <w:rFonts w:asciiTheme="minorEastAsia" w:eastAsiaTheme="minorEastAsia" w:hAnsiTheme="minorEastAsia" w:cstheme="minorHAnsi"/>
          <w:b w:val="0"/>
          <w:bCs w:val="0"/>
          <w:caps w:val="0"/>
          <w:sz w:val="28"/>
          <w:szCs w:val="72"/>
        </w:rPr>
        <w:fldChar w:fldCharType="end"/>
      </w:r>
    </w:p>
    <w:p w:rsidR="00297D09" w:rsidRPr="00F2705B" w:rsidRDefault="00297D09">
      <w:pPr>
        <w:pStyle w:val="1"/>
        <w:rPr>
          <w:rFonts w:asciiTheme="minorEastAsia" w:eastAsiaTheme="minorEastAsia" w:hAnsiTheme="minorEastAsia" w:cstheme="minorHAnsi"/>
          <w:sz w:val="72"/>
          <w:szCs w:val="72"/>
        </w:rPr>
        <w:sectPr w:rsidR="00297D09" w:rsidRPr="00F2705B">
          <w:headerReference w:type="default" r:id="rId10"/>
          <w:footerReference w:type="even" r:id="rId11"/>
          <w:footerReference w:type="default" r:id="rId12"/>
          <w:pgSz w:w="11906" w:h="16838"/>
          <w:pgMar w:top="1418" w:right="1797" w:bottom="1418" w:left="1797" w:header="851" w:footer="992" w:gutter="0"/>
          <w:cols w:space="425"/>
          <w:docGrid w:type="lines" w:linePitch="312"/>
        </w:sectPr>
      </w:pPr>
    </w:p>
    <w:p w:rsidR="00297D09" w:rsidRPr="00F2705B" w:rsidRDefault="00297D09" w:rsidP="00ED5C7B">
      <w:pPr>
        <w:pStyle w:val="1"/>
        <w:spacing w:beforeLines="50" w:before="156" w:afterLines="50" w:after="156"/>
        <w:rPr>
          <w:rFonts w:asciiTheme="minorEastAsia" w:eastAsiaTheme="minorEastAsia" w:hAnsiTheme="minorEastAsia" w:cstheme="minorHAnsi"/>
          <w:b/>
        </w:rPr>
      </w:pPr>
      <w:bookmarkStart w:id="2" w:name="_Toc530600693"/>
      <w:r w:rsidRPr="00F2705B">
        <w:rPr>
          <w:rFonts w:asciiTheme="minorEastAsia" w:eastAsiaTheme="minorEastAsia" w:hAnsiTheme="minorEastAsia" w:cstheme="minorHAnsi"/>
          <w:b/>
        </w:rPr>
        <w:lastRenderedPageBreak/>
        <w:t>1、目的和适用范围</w:t>
      </w:r>
      <w:bookmarkEnd w:id="2"/>
    </w:p>
    <w:p w:rsidR="00A02472" w:rsidRPr="00F2705B" w:rsidRDefault="00297D09">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本文件</w:t>
      </w:r>
      <w:r w:rsidR="00A02472" w:rsidRPr="00F2705B">
        <w:rPr>
          <w:rFonts w:asciiTheme="minorEastAsia" w:eastAsiaTheme="minorEastAsia" w:hAnsiTheme="minorEastAsia" w:cstheme="minorHAnsi"/>
        </w:rPr>
        <w:t>是GB/T 23331-2012《能源管理体系要求》在</w:t>
      </w:r>
      <w:r w:rsidR="00166244" w:rsidRPr="00166244">
        <w:rPr>
          <w:rFonts w:asciiTheme="minorEastAsia" w:eastAsiaTheme="minorEastAsia" w:hAnsiTheme="minorEastAsia" w:cstheme="minorHAnsi" w:hint="eastAsia"/>
        </w:rPr>
        <w:t>水的生产和供应</w:t>
      </w:r>
      <w:r w:rsidR="00A02472" w:rsidRPr="00F2705B">
        <w:rPr>
          <w:rFonts w:asciiTheme="minorEastAsia" w:eastAsiaTheme="minorEastAsia" w:hAnsiTheme="minorEastAsia" w:cstheme="minorHAnsi"/>
        </w:rPr>
        <w:t>企业应用的具体要求，是对GB/T 23331的细化。</w:t>
      </w:r>
    </w:p>
    <w:p w:rsidR="007820DF" w:rsidRPr="00F2705B" w:rsidRDefault="00D8647E" w:rsidP="007820DF">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本文件规定了</w:t>
      </w:r>
      <w:r w:rsidR="00166244" w:rsidRPr="00166244">
        <w:rPr>
          <w:rFonts w:asciiTheme="minorEastAsia" w:eastAsiaTheme="minorEastAsia" w:hAnsiTheme="minorEastAsia" w:cstheme="minorHAnsi" w:hint="eastAsia"/>
        </w:rPr>
        <w:t>水的生产和供应</w:t>
      </w:r>
      <w:r w:rsidR="00166244" w:rsidRPr="00F2705B">
        <w:rPr>
          <w:rFonts w:asciiTheme="minorEastAsia" w:eastAsiaTheme="minorEastAsia" w:hAnsiTheme="minorEastAsia" w:cstheme="minorHAnsi"/>
        </w:rPr>
        <w:t>企业</w:t>
      </w:r>
      <w:r w:rsidR="00166244">
        <w:rPr>
          <w:rFonts w:asciiTheme="minorEastAsia" w:eastAsiaTheme="minorEastAsia" w:hAnsiTheme="minorEastAsia" w:cstheme="minorHAnsi" w:hint="eastAsia"/>
        </w:rPr>
        <w:t>的</w:t>
      </w:r>
      <w:r w:rsidR="007820DF" w:rsidRPr="00F2705B">
        <w:rPr>
          <w:rFonts w:asciiTheme="minorEastAsia" w:eastAsiaTheme="minorEastAsia" w:hAnsiTheme="minorEastAsia" w:cstheme="minorHAnsi"/>
        </w:rPr>
        <w:t>能源管理体系的要求及对能源使用和能源消耗实施系统管理的基本要求。</w:t>
      </w:r>
    </w:p>
    <w:p w:rsidR="00220453" w:rsidRDefault="002567B6" w:rsidP="00220453">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本文件</w:t>
      </w:r>
      <w:r w:rsidR="006B0A35" w:rsidRPr="00F2705B">
        <w:rPr>
          <w:rFonts w:asciiTheme="minorEastAsia" w:eastAsiaTheme="minorEastAsia" w:hAnsiTheme="minorEastAsia" w:cstheme="minorHAnsi"/>
        </w:rPr>
        <w:t>作为赛宝认证中心对</w:t>
      </w:r>
      <w:r w:rsidR="00166244" w:rsidRPr="00166244">
        <w:rPr>
          <w:rFonts w:asciiTheme="minorEastAsia" w:eastAsiaTheme="minorEastAsia" w:hAnsiTheme="minorEastAsia" w:cstheme="minorHAnsi" w:hint="eastAsia"/>
        </w:rPr>
        <w:t>水的生产和供应</w:t>
      </w:r>
      <w:r w:rsidR="00166244" w:rsidRPr="00F2705B">
        <w:rPr>
          <w:rFonts w:asciiTheme="minorEastAsia" w:eastAsiaTheme="minorEastAsia" w:hAnsiTheme="minorEastAsia" w:cstheme="minorHAnsi"/>
        </w:rPr>
        <w:t>企业</w:t>
      </w:r>
      <w:r w:rsidR="006B0A35" w:rsidRPr="00F2705B">
        <w:rPr>
          <w:rFonts w:asciiTheme="minorEastAsia" w:eastAsiaTheme="minorEastAsia" w:hAnsiTheme="minorEastAsia" w:cstheme="minorHAnsi"/>
        </w:rPr>
        <w:t>实施审核及认证活动的依据。</w:t>
      </w:r>
    </w:p>
    <w:p w:rsidR="00166244" w:rsidRPr="00F2705B" w:rsidRDefault="00166244" w:rsidP="00220453">
      <w:pPr>
        <w:ind w:firstLineChars="200" w:firstLine="480"/>
        <w:rPr>
          <w:rFonts w:asciiTheme="minorEastAsia" w:eastAsiaTheme="minorEastAsia" w:hAnsiTheme="minorEastAsia" w:cstheme="minorHAnsi"/>
        </w:rPr>
      </w:pPr>
      <w:r w:rsidRPr="00166244">
        <w:rPr>
          <w:rFonts w:asciiTheme="minorEastAsia" w:eastAsiaTheme="minorEastAsia" w:hAnsiTheme="minorEastAsia" w:cstheme="minorHAnsi" w:hint="eastAsia"/>
        </w:rPr>
        <w:t>水的生产和供应</w:t>
      </w:r>
      <w:r>
        <w:rPr>
          <w:rFonts w:asciiTheme="minorEastAsia" w:eastAsiaTheme="minorEastAsia" w:hAnsiTheme="minorEastAsia" w:cstheme="minorHAnsi" w:hint="eastAsia"/>
        </w:rPr>
        <w:t>包括</w:t>
      </w:r>
      <w:bookmarkStart w:id="3" w:name="_Hlk530596305"/>
      <w:r>
        <w:rPr>
          <w:rFonts w:asciiTheme="minorEastAsia" w:eastAsiaTheme="minorEastAsia" w:hAnsiTheme="minorEastAsia" w:cstheme="minorHAnsi" w:hint="eastAsia"/>
        </w:rPr>
        <w:t>自来水生产和供应、污水处理及其再生利用</w:t>
      </w:r>
      <w:bookmarkEnd w:id="3"/>
      <w:r>
        <w:rPr>
          <w:rFonts w:asciiTheme="minorEastAsia" w:eastAsiaTheme="minorEastAsia" w:hAnsiTheme="minorEastAsia" w:cstheme="minorHAnsi" w:hint="eastAsia"/>
        </w:rPr>
        <w:t>和其他水的处理、利用与分配等。</w:t>
      </w:r>
    </w:p>
    <w:p w:rsidR="00297D09" w:rsidRPr="00F2705B" w:rsidRDefault="00297D09" w:rsidP="00ED5C7B">
      <w:pPr>
        <w:pStyle w:val="1"/>
        <w:spacing w:beforeLines="50" w:before="156" w:afterLines="50" w:after="156"/>
        <w:rPr>
          <w:rFonts w:asciiTheme="minorEastAsia" w:eastAsiaTheme="minorEastAsia" w:hAnsiTheme="minorEastAsia" w:cstheme="minorHAnsi"/>
          <w:b/>
        </w:rPr>
      </w:pPr>
      <w:bookmarkStart w:id="4" w:name="_Toc112058974"/>
      <w:bookmarkStart w:id="5" w:name="_Toc530600694"/>
      <w:r w:rsidRPr="00F2705B">
        <w:rPr>
          <w:rFonts w:asciiTheme="minorEastAsia" w:eastAsiaTheme="minorEastAsia" w:hAnsiTheme="minorEastAsia" w:cstheme="minorHAnsi"/>
          <w:b/>
        </w:rPr>
        <w:t>2、参考引用文件</w:t>
      </w:r>
      <w:bookmarkEnd w:id="4"/>
      <w:bookmarkEnd w:id="5"/>
    </w:p>
    <w:p w:rsidR="006B0A35" w:rsidRPr="00F2705B" w:rsidRDefault="006B0A35" w:rsidP="004B3CA8">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下列文件对于本文件的应用是必不可少的。凡是注日期的引用文件，仅注日期的版本适用于本文件。凡是不注日期的引用文件，其最新版本(包括所有修改单)适用于本文件。</w:t>
      </w:r>
    </w:p>
    <w:p w:rsidR="006B0A35" w:rsidRPr="00F2705B" w:rsidRDefault="006B0A35" w:rsidP="00ED5C7B">
      <w:pPr>
        <w:tabs>
          <w:tab w:val="left" w:pos="2309"/>
        </w:tabs>
        <w:spacing w:beforeLines="50" w:before="156" w:afterLines="50" w:after="156" w:line="240" w:lineRule="auto"/>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GB/T 23331-2012  能源管理体系要求</w:t>
      </w:r>
    </w:p>
    <w:p w:rsidR="006B0A35" w:rsidRPr="00F2705B" w:rsidRDefault="006B0A35" w:rsidP="00ED5C7B">
      <w:pPr>
        <w:spacing w:beforeLines="50" w:before="156" w:afterLines="50" w:after="156" w:line="240" w:lineRule="auto"/>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GB/T 2589  综合能耗计算通则</w:t>
      </w:r>
    </w:p>
    <w:p w:rsidR="006B0A35" w:rsidRDefault="006B0A35" w:rsidP="00ED5C7B">
      <w:pPr>
        <w:tabs>
          <w:tab w:val="left" w:pos="1422"/>
        </w:tabs>
        <w:spacing w:beforeLines="50" w:before="156" w:afterLines="50" w:after="156" w:line="240" w:lineRule="auto"/>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GB 17167  用能单位能源计量器具配备和管理通则</w:t>
      </w:r>
    </w:p>
    <w:p w:rsidR="00166244" w:rsidRPr="00F2705B" w:rsidRDefault="00166244" w:rsidP="00ED5C7B">
      <w:pPr>
        <w:tabs>
          <w:tab w:val="left" w:pos="1422"/>
        </w:tabs>
        <w:spacing w:beforeLines="50" w:before="156" w:afterLines="50" w:after="156" w:line="240" w:lineRule="auto"/>
        <w:ind w:firstLineChars="200" w:firstLine="480"/>
        <w:rPr>
          <w:rFonts w:asciiTheme="minorEastAsia" w:eastAsiaTheme="minorEastAsia" w:hAnsiTheme="minorEastAsia" w:cstheme="minorHAnsi"/>
        </w:rPr>
      </w:pPr>
      <w:r>
        <w:rPr>
          <w:rFonts w:asciiTheme="minorEastAsia" w:eastAsiaTheme="minorEastAsia" w:hAnsiTheme="minorEastAsia" w:cstheme="minorHAnsi" w:hint="eastAsia"/>
        </w:rPr>
        <w:t>C</w:t>
      </w:r>
      <w:r>
        <w:rPr>
          <w:rFonts w:asciiTheme="minorEastAsia" w:eastAsiaTheme="minorEastAsia" w:hAnsiTheme="minorEastAsia" w:cstheme="minorHAnsi"/>
        </w:rPr>
        <w:t xml:space="preserve">JJ 58 </w:t>
      </w:r>
      <w:r>
        <w:rPr>
          <w:rFonts w:asciiTheme="minorEastAsia" w:eastAsiaTheme="minorEastAsia" w:hAnsiTheme="minorEastAsia" w:cstheme="minorHAnsi" w:hint="eastAsia"/>
        </w:rPr>
        <w:t>城镇供水厂运行</w:t>
      </w:r>
      <w:r w:rsidR="00742953">
        <w:rPr>
          <w:rFonts w:asciiTheme="minorEastAsia" w:eastAsiaTheme="minorEastAsia" w:hAnsiTheme="minorEastAsia" w:cstheme="minorHAnsi" w:hint="eastAsia"/>
        </w:rPr>
        <w:t>、</w:t>
      </w:r>
      <w:r>
        <w:rPr>
          <w:rFonts w:asciiTheme="minorEastAsia" w:eastAsiaTheme="minorEastAsia" w:hAnsiTheme="minorEastAsia" w:cstheme="minorHAnsi" w:hint="eastAsia"/>
        </w:rPr>
        <w:t>维护及安全技术规程</w:t>
      </w:r>
    </w:p>
    <w:p w:rsidR="00713F83" w:rsidRPr="00F2705B" w:rsidRDefault="00713F83" w:rsidP="00ED5C7B">
      <w:pPr>
        <w:tabs>
          <w:tab w:val="left" w:pos="1422"/>
        </w:tabs>
        <w:spacing w:beforeLines="50" w:before="156" w:afterLines="50" w:after="156" w:line="240" w:lineRule="auto"/>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CCJ 60 城镇污水处理厂运行、维护及安全技术规程</w:t>
      </w:r>
    </w:p>
    <w:p w:rsidR="00297D09" w:rsidRPr="00F2705B" w:rsidRDefault="00297D09" w:rsidP="00ED5C7B">
      <w:pPr>
        <w:pStyle w:val="1"/>
        <w:spacing w:beforeLines="50" w:before="156" w:afterLines="50" w:after="156"/>
        <w:rPr>
          <w:rFonts w:asciiTheme="minorEastAsia" w:eastAsiaTheme="minorEastAsia" w:hAnsiTheme="minorEastAsia" w:cstheme="minorHAnsi"/>
          <w:b/>
        </w:rPr>
      </w:pPr>
      <w:bookmarkStart w:id="6" w:name="_Toc112058975"/>
      <w:bookmarkStart w:id="7" w:name="_Toc530600695"/>
      <w:r w:rsidRPr="00F2705B">
        <w:rPr>
          <w:rFonts w:asciiTheme="minorEastAsia" w:eastAsiaTheme="minorEastAsia" w:hAnsiTheme="minorEastAsia" w:cstheme="minorHAnsi"/>
          <w:b/>
        </w:rPr>
        <w:t>3、</w:t>
      </w:r>
      <w:bookmarkEnd w:id="6"/>
      <w:r w:rsidR="00F47D88" w:rsidRPr="00F2705B">
        <w:rPr>
          <w:rFonts w:asciiTheme="minorEastAsia" w:eastAsiaTheme="minorEastAsia" w:hAnsiTheme="minorEastAsia" w:cstheme="minorHAnsi"/>
          <w:b/>
        </w:rPr>
        <w:t>术语和定义</w:t>
      </w:r>
      <w:bookmarkEnd w:id="7"/>
    </w:p>
    <w:p w:rsidR="00441CB5" w:rsidRDefault="00F47D88" w:rsidP="0058187F">
      <w:pPr>
        <w:spacing w:beforeLines="50" w:before="156" w:afterLines="50" w:after="156"/>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GB/T 23331-2012、GB/T 2589、GB 17167</w:t>
      </w:r>
      <w:r w:rsidR="008F227E" w:rsidRPr="00F2705B">
        <w:rPr>
          <w:rFonts w:asciiTheme="minorEastAsia" w:eastAsiaTheme="minorEastAsia" w:hAnsiTheme="minorEastAsia" w:cstheme="minorHAnsi"/>
        </w:rPr>
        <w:t>中界定的术语适用于本文件。</w:t>
      </w:r>
      <w:bookmarkStart w:id="8" w:name="_Toc112058976"/>
    </w:p>
    <w:p w:rsidR="0058187F" w:rsidRPr="00F2705B" w:rsidRDefault="0058187F" w:rsidP="0058187F">
      <w:pPr>
        <w:rPr>
          <w:rFonts w:asciiTheme="minorEastAsia" w:eastAsiaTheme="minorEastAsia" w:hAnsiTheme="minorEastAsia" w:cstheme="minorHAnsi"/>
          <w:b/>
        </w:rPr>
      </w:pPr>
      <w:r w:rsidRPr="00F2705B">
        <w:rPr>
          <w:rFonts w:asciiTheme="minorEastAsia" w:eastAsiaTheme="minorEastAsia" w:hAnsiTheme="minorEastAsia" w:cstheme="minorHAnsi"/>
          <w:b/>
        </w:rPr>
        <w:t xml:space="preserve">3.1 </w:t>
      </w:r>
      <w:r>
        <w:rPr>
          <w:rFonts w:asciiTheme="minorEastAsia" w:eastAsiaTheme="minorEastAsia" w:hAnsiTheme="minorEastAsia" w:cstheme="minorHAnsi" w:hint="eastAsia"/>
          <w:b/>
        </w:rPr>
        <w:t>自来水</w:t>
      </w:r>
    </w:p>
    <w:p w:rsidR="0058187F" w:rsidRDefault="0058187F" w:rsidP="0058187F">
      <w:pPr>
        <w:spacing w:beforeLines="50" w:before="156" w:afterLines="50" w:after="156"/>
        <w:ind w:firstLineChars="200" w:firstLine="480"/>
        <w:rPr>
          <w:rFonts w:asciiTheme="minorEastAsia" w:eastAsiaTheme="minorEastAsia" w:hAnsiTheme="minorEastAsia" w:cstheme="minorHAnsi"/>
        </w:rPr>
      </w:pPr>
      <w:r w:rsidRPr="0058187F">
        <w:rPr>
          <w:rFonts w:asciiTheme="minorEastAsia" w:eastAsiaTheme="minorEastAsia" w:hAnsiTheme="minorEastAsia" w:cstheme="minorHAnsi" w:hint="eastAsia"/>
        </w:rPr>
        <w:t>通过自来水处理厂净化、消毒后生产出来的符合相应标准的供人们生活、生产使用的水。</w:t>
      </w:r>
    </w:p>
    <w:p w:rsidR="0058187F" w:rsidRDefault="0058187F" w:rsidP="0058187F">
      <w:pPr>
        <w:rPr>
          <w:rFonts w:asciiTheme="minorEastAsia" w:eastAsiaTheme="minorEastAsia" w:hAnsiTheme="minorEastAsia" w:cstheme="minorHAnsi"/>
          <w:b/>
        </w:rPr>
      </w:pPr>
      <w:r w:rsidRPr="00F2705B">
        <w:rPr>
          <w:rFonts w:asciiTheme="minorEastAsia" w:eastAsiaTheme="minorEastAsia" w:hAnsiTheme="minorEastAsia" w:cstheme="minorHAnsi"/>
          <w:b/>
        </w:rPr>
        <w:t>3.</w:t>
      </w:r>
      <w:r>
        <w:rPr>
          <w:rFonts w:asciiTheme="minorEastAsia" w:eastAsiaTheme="minorEastAsia" w:hAnsiTheme="minorEastAsia" w:cstheme="minorHAnsi"/>
          <w:b/>
        </w:rPr>
        <w:t>2</w:t>
      </w:r>
      <w:r w:rsidRPr="00F2705B">
        <w:rPr>
          <w:rFonts w:asciiTheme="minorEastAsia" w:eastAsiaTheme="minorEastAsia" w:hAnsiTheme="minorEastAsia" w:cstheme="minorHAnsi"/>
          <w:b/>
        </w:rPr>
        <w:t xml:space="preserve"> 城镇</w:t>
      </w:r>
      <w:r>
        <w:rPr>
          <w:rFonts w:asciiTheme="minorEastAsia" w:eastAsiaTheme="minorEastAsia" w:hAnsiTheme="minorEastAsia" w:cstheme="minorHAnsi" w:hint="eastAsia"/>
          <w:b/>
        </w:rPr>
        <w:t>供水厂</w:t>
      </w:r>
    </w:p>
    <w:p w:rsidR="0058187F" w:rsidRDefault="0058187F" w:rsidP="0058187F">
      <w:pPr>
        <w:spacing w:beforeLines="50" w:before="156" w:afterLines="50" w:after="156"/>
        <w:ind w:firstLineChars="200" w:firstLine="480"/>
        <w:rPr>
          <w:rFonts w:asciiTheme="minorEastAsia" w:eastAsiaTheme="minorEastAsia" w:hAnsiTheme="minorEastAsia" w:cstheme="minorHAnsi"/>
        </w:rPr>
      </w:pPr>
      <w:r w:rsidRPr="0058187F">
        <w:rPr>
          <w:rFonts w:asciiTheme="minorEastAsia" w:eastAsiaTheme="minorEastAsia" w:hAnsiTheme="minorEastAsia" w:cstheme="minorHAnsi" w:hint="eastAsia"/>
        </w:rPr>
        <w:t>向</w:t>
      </w:r>
      <w:r>
        <w:rPr>
          <w:rFonts w:asciiTheme="minorEastAsia" w:eastAsiaTheme="minorEastAsia" w:hAnsiTheme="minorEastAsia" w:cstheme="minorHAnsi" w:hint="eastAsia"/>
        </w:rPr>
        <w:t>城市居民提供生活饮用水和城市其他用途水的城镇公共</w:t>
      </w:r>
      <w:r w:rsidR="00DF0A10">
        <w:rPr>
          <w:rFonts w:asciiTheme="minorEastAsia" w:eastAsiaTheme="minorEastAsia" w:hAnsiTheme="minorEastAsia" w:cstheme="minorHAnsi" w:hint="eastAsia"/>
        </w:rPr>
        <w:t>集中式供水厂或</w:t>
      </w:r>
      <w:r w:rsidR="00DF0A10">
        <w:rPr>
          <w:rFonts w:asciiTheme="minorEastAsia" w:eastAsiaTheme="minorEastAsia" w:hAnsiTheme="minorEastAsia" w:cstheme="minorHAnsi" w:hint="eastAsia"/>
        </w:rPr>
        <w:lastRenderedPageBreak/>
        <w:t>自建设施供水单位。</w:t>
      </w:r>
    </w:p>
    <w:p w:rsidR="00DF0A10" w:rsidRDefault="00DF0A10" w:rsidP="00DF0A10">
      <w:pPr>
        <w:rPr>
          <w:rFonts w:asciiTheme="minorEastAsia" w:eastAsiaTheme="minorEastAsia" w:hAnsiTheme="minorEastAsia" w:cstheme="minorHAnsi"/>
          <w:b/>
        </w:rPr>
      </w:pPr>
      <w:r w:rsidRPr="00F2705B">
        <w:rPr>
          <w:rFonts w:asciiTheme="minorEastAsia" w:eastAsiaTheme="minorEastAsia" w:hAnsiTheme="minorEastAsia" w:cstheme="minorHAnsi"/>
          <w:b/>
        </w:rPr>
        <w:t>3.</w:t>
      </w:r>
      <w:r>
        <w:rPr>
          <w:rFonts w:asciiTheme="minorEastAsia" w:eastAsiaTheme="minorEastAsia" w:hAnsiTheme="minorEastAsia" w:cstheme="minorHAnsi"/>
          <w:b/>
        </w:rPr>
        <w:t>3</w:t>
      </w:r>
      <w:r w:rsidRPr="00F2705B">
        <w:rPr>
          <w:rFonts w:asciiTheme="minorEastAsia" w:eastAsiaTheme="minorEastAsia" w:hAnsiTheme="minorEastAsia" w:cstheme="minorHAnsi"/>
          <w:b/>
        </w:rPr>
        <w:t xml:space="preserve"> </w:t>
      </w:r>
      <w:r>
        <w:rPr>
          <w:rFonts w:asciiTheme="minorEastAsia" w:eastAsiaTheme="minorEastAsia" w:hAnsiTheme="minorEastAsia" w:cstheme="minorHAnsi" w:hint="eastAsia"/>
          <w:b/>
        </w:rPr>
        <w:t>污水</w:t>
      </w:r>
    </w:p>
    <w:p w:rsidR="00DF0A10" w:rsidRPr="0058187F" w:rsidRDefault="00DF0A10" w:rsidP="00DF0A10">
      <w:pPr>
        <w:spacing w:beforeLines="50" w:before="156" w:afterLines="50" w:after="156"/>
        <w:ind w:firstLineChars="200" w:firstLine="480"/>
        <w:rPr>
          <w:rFonts w:asciiTheme="minorEastAsia" w:eastAsiaTheme="minorEastAsia" w:hAnsiTheme="minorEastAsia" w:cstheme="minorHAnsi"/>
        </w:rPr>
      </w:pPr>
      <w:r w:rsidRPr="00DF0A10">
        <w:rPr>
          <w:rFonts w:asciiTheme="minorEastAsia" w:eastAsiaTheme="minorEastAsia" w:hAnsiTheme="minorEastAsia" w:cstheme="minorHAnsi" w:hint="eastAsia"/>
        </w:rPr>
        <w:t>在生产与生活活动中排放的水的总称</w:t>
      </w:r>
    </w:p>
    <w:p w:rsidR="00F34ADC" w:rsidRPr="00F2705B" w:rsidRDefault="00DF0A10" w:rsidP="0058187F">
      <w:pPr>
        <w:rPr>
          <w:rFonts w:asciiTheme="minorEastAsia" w:eastAsiaTheme="minorEastAsia" w:hAnsiTheme="minorEastAsia" w:cstheme="minorHAnsi"/>
          <w:b/>
        </w:rPr>
      </w:pPr>
      <w:r>
        <w:rPr>
          <w:rFonts w:asciiTheme="minorEastAsia" w:eastAsiaTheme="minorEastAsia" w:hAnsiTheme="minorEastAsia" w:cstheme="minorHAnsi"/>
          <w:b/>
        </w:rPr>
        <w:t>3</w:t>
      </w:r>
      <w:r w:rsidR="00F34ADC" w:rsidRPr="00F2705B">
        <w:rPr>
          <w:rFonts w:asciiTheme="minorEastAsia" w:eastAsiaTheme="minorEastAsia" w:hAnsiTheme="minorEastAsia" w:cstheme="minorHAnsi"/>
          <w:b/>
        </w:rPr>
        <w:t>.</w:t>
      </w:r>
      <w:r>
        <w:rPr>
          <w:rFonts w:asciiTheme="minorEastAsia" w:eastAsiaTheme="minorEastAsia" w:hAnsiTheme="minorEastAsia" w:cstheme="minorHAnsi"/>
          <w:b/>
        </w:rPr>
        <w:t>4</w:t>
      </w:r>
      <w:r w:rsidR="00F34ADC" w:rsidRPr="00F2705B">
        <w:rPr>
          <w:rFonts w:asciiTheme="minorEastAsia" w:eastAsiaTheme="minorEastAsia" w:hAnsiTheme="minorEastAsia" w:cstheme="minorHAnsi"/>
          <w:b/>
        </w:rPr>
        <w:t xml:space="preserve"> 城镇污水</w:t>
      </w:r>
    </w:p>
    <w:p w:rsidR="00F34ADC" w:rsidRPr="00F2705B" w:rsidRDefault="00F34ADC" w:rsidP="0058187F">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    城镇居民生活污水，机关、学校、医院、商业服务机构及各种公共设施排水，以及允许排入城镇污水收集系统的工业废水和初期雨水等。</w:t>
      </w:r>
    </w:p>
    <w:p w:rsidR="00441CB5" w:rsidRPr="00F2705B" w:rsidRDefault="00DF0A10" w:rsidP="00713F83">
      <w:pPr>
        <w:rPr>
          <w:rFonts w:asciiTheme="minorEastAsia" w:eastAsiaTheme="minorEastAsia" w:hAnsiTheme="minorEastAsia" w:cstheme="minorHAnsi"/>
          <w:b/>
        </w:rPr>
      </w:pPr>
      <w:r>
        <w:rPr>
          <w:rFonts w:asciiTheme="minorEastAsia" w:eastAsiaTheme="minorEastAsia" w:hAnsiTheme="minorEastAsia" w:cstheme="minorHAnsi"/>
          <w:b/>
        </w:rPr>
        <w:t>3</w:t>
      </w:r>
      <w:r w:rsidR="00713F83" w:rsidRPr="00F2705B">
        <w:rPr>
          <w:rFonts w:asciiTheme="minorEastAsia" w:eastAsiaTheme="minorEastAsia" w:hAnsiTheme="minorEastAsia" w:cstheme="minorHAnsi"/>
          <w:b/>
        </w:rPr>
        <w:t>.</w:t>
      </w:r>
      <w:r>
        <w:rPr>
          <w:rFonts w:asciiTheme="minorEastAsia" w:eastAsiaTheme="minorEastAsia" w:hAnsiTheme="minorEastAsia" w:cstheme="minorHAnsi"/>
          <w:b/>
        </w:rPr>
        <w:t>5</w:t>
      </w:r>
      <w:r w:rsidR="00713F83" w:rsidRPr="00F2705B">
        <w:rPr>
          <w:rFonts w:asciiTheme="minorEastAsia" w:eastAsiaTheme="minorEastAsia" w:hAnsiTheme="minorEastAsia" w:cstheme="minorHAnsi"/>
          <w:b/>
        </w:rPr>
        <w:t xml:space="preserve"> 城镇污水处理厂</w:t>
      </w:r>
    </w:p>
    <w:p w:rsidR="00713F83" w:rsidRPr="00F2705B" w:rsidRDefault="00713F83" w:rsidP="00713F83">
      <w:pPr>
        <w:rPr>
          <w:rFonts w:asciiTheme="minorEastAsia" w:eastAsiaTheme="minorEastAsia" w:hAnsiTheme="minorEastAsia" w:cstheme="minorHAnsi"/>
          <w:b/>
          <w:bCs/>
        </w:rPr>
      </w:pPr>
      <w:r w:rsidRPr="00F2705B">
        <w:rPr>
          <w:rFonts w:asciiTheme="minorEastAsia" w:eastAsiaTheme="minorEastAsia" w:hAnsiTheme="minorEastAsia" w:cstheme="minorHAnsi"/>
        </w:rPr>
        <w:t xml:space="preserve">    市、县、乡、镇通过城镇污水收集系统收集的居民生活污水，机关、学校、医院、商业服务机构及各种公共设施排水（包括允许排入城镇污水收集系统的初期雨水和少量工业废水）的污水处理厂，以及居民小区和工业企业内独立的生活污水处理设施；也包括为两家及以上排污单位（同行业类型的除外）提供废水处理服务的企业或机构，如各种规模和类型的（包括各类工业园区、开发区、工业聚集地等）集中式污水处理厂。</w:t>
      </w:r>
    </w:p>
    <w:p w:rsidR="006F24C3" w:rsidRPr="00F2705B" w:rsidRDefault="00297D09" w:rsidP="00ED5C7B">
      <w:pPr>
        <w:pStyle w:val="1"/>
        <w:spacing w:beforeLines="50" w:before="156" w:afterLines="50" w:after="156"/>
        <w:rPr>
          <w:rFonts w:asciiTheme="minorEastAsia" w:eastAsiaTheme="minorEastAsia" w:hAnsiTheme="minorEastAsia" w:cstheme="minorHAnsi"/>
          <w:b/>
        </w:rPr>
      </w:pPr>
      <w:bookmarkStart w:id="9" w:name="_Toc530600696"/>
      <w:r w:rsidRPr="00F2705B">
        <w:rPr>
          <w:rFonts w:asciiTheme="minorEastAsia" w:eastAsiaTheme="minorEastAsia" w:hAnsiTheme="minorEastAsia" w:cstheme="minorHAnsi"/>
          <w:b/>
        </w:rPr>
        <w:t>4、</w:t>
      </w:r>
      <w:bookmarkEnd w:id="8"/>
      <w:r w:rsidR="0016102E" w:rsidRPr="0016102E">
        <w:rPr>
          <w:rFonts w:asciiTheme="minorEastAsia" w:eastAsiaTheme="minorEastAsia" w:hAnsiTheme="minorEastAsia" w:cstheme="minorHAnsi" w:hint="eastAsia"/>
          <w:b/>
        </w:rPr>
        <w:t>水的生产和供应</w:t>
      </w:r>
      <w:r w:rsidR="0016102E">
        <w:rPr>
          <w:rFonts w:asciiTheme="minorEastAsia" w:eastAsiaTheme="minorEastAsia" w:hAnsiTheme="minorEastAsia" w:cstheme="minorHAnsi" w:hint="eastAsia"/>
          <w:b/>
        </w:rPr>
        <w:t>行业</w:t>
      </w:r>
      <w:r w:rsidR="00D17356" w:rsidRPr="00F2705B">
        <w:rPr>
          <w:rFonts w:asciiTheme="minorEastAsia" w:eastAsiaTheme="minorEastAsia" w:hAnsiTheme="minorEastAsia" w:cstheme="minorHAnsi"/>
          <w:b/>
        </w:rPr>
        <w:t>企业能源管理体系认证要求</w:t>
      </w:r>
      <w:bookmarkStart w:id="10" w:name="_Toc112058977"/>
      <w:bookmarkEnd w:id="9"/>
    </w:p>
    <w:p w:rsidR="006F24C3" w:rsidRPr="00F2705B" w:rsidRDefault="006F24C3" w:rsidP="00ED5C7B">
      <w:pPr>
        <w:pStyle w:val="2"/>
        <w:spacing w:beforeLines="50" w:before="156" w:afterLines="50" w:after="156"/>
        <w:rPr>
          <w:rFonts w:asciiTheme="minorEastAsia" w:eastAsiaTheme="minorEastAsia" w:hAnsiTheme="minorEastAsia" w:cstheme="minorHAnsi"/>
          <w:b/>
        </w:rPr>
      </w:pPr>
      <w:bookmarkStart w:id="11" w:name="_Toc530600697"/>
      <w:r w:rsidRPr="00F2705B">
        <w:rPr>
          <w:rFonts w:asciiTheme="minorEastAsia" w:eastAsiaTheme="minorEastAsia" w:hAnsiTheme="minorEastAsia" w:cstheme="minorHAnsi"/>
          <w:b/>
        </w:rPr>
        <w:t>4.1 总要求</w:t>
      </w:r>
      <w:bookmarkEnd w:id="11"/>
    </w:p>
    <w:p w:rsidR="006F24C3" w:rsidRPr="00F2705B" w:rsidRDefault="006F24C3" w:rsidP="00A56159">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4.1.1 </w:t>
      </w:r>
      <w:r w:rsidR="0016102E" w:rsidRPr="0016102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企业应符合GB/T23331-2012中4.1要求。</w:t>
      </w:r>
    </w:p>
    <w:p w:rsidR="00567B10" w:rsidRPr="00F2705B" w:rsidRDefault="006F24C3" w:rsidP="00D17356">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4.1.2 </w:t>
      </w:r>
      <w:r w:rsidR="0016102E" w:rsidRPr="0016102E">
        <w:rPr>
          <w:rFonts w:asciiTheme="minorEastAsia" w:eastAsiaTheme="minorEastAsia" w:hAnsiTheme="minorEastAsia" w:cstheme="minorHAnsi" w:hint="eastAsia"/>
        </w:rPr>
        <w:t>水的生产和供应</w:t>
      </w:r>
      <w:r w:rsidR="00567B10" w:rsidRPr="00F2705B">
        <w:rPr>
          <w:rFonts w:asciiTheme="minorEastAsia" w:eastAsiaTheme="minorEastAsia" w:hAnsiTheme="minorEastAsia" w:cstheme="minorHAnsi"/>
        </w:rPr>
        <w:t>企业应根据其管理职责和地理区域界定能源管理体系的范围和边界，至少应包括：</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a）地址位置：</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 xml:space="preserve">   ----能源管理和能源使用和消耗的场所及配套设施；</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 xml:space="preserve">   ----多场所认证范围内的中心职能场所（如：</w:t>
      </w:r>
      <w:r w:rsidR="0016102E">
        <w:rPr>
          <w:rFonts w:asciiTheme="minorEastAsia" w:eastAsiaTheme="minorEastAsia" w:hAnsiTheme="minorEastAsia" w:cstheme="minorHAnsi" w:hint="eastAsia"/>
        </w:rPr>
        <w:t>供水总公司、</w:t>
      </w:r>
      <w:r w:rsidRPr="00F2705B">
        <w:rPr>
          <w:rFonts w:asciiTheme="minorEastAsia" w:eastAsiaTheme="minorEastAsia" w:hAnsiTheme="minorEastAsia" w:cstheme="minorHAnsi"/>
        </w:rPr>
        <w:t>污水处理</w:t>
      </w:r>
      <w:r w:rsidR="0016102E">
        <w:rPr>
          <w:rFonts w:asciiTheme="minorEastAsia" w:eastAsiaTheme="minorEastAsia" w:hAnsiTheme="minorEastAsia" w:cstheme="minorHAnsi" w:hint="eastAsia"/>
        </w:rPr>
        <w:t>总</w:t>
      </w:r>
      <w:r w:rsidRPr="00F2705B">
        <w:rPr>
          <w:rFonts w:asciiTheme="minorEastAsia" w:eastAsiaTheme="minorEastAsia" w:hAnsiTheme="minorEastAsia" w:cstheme="minorHAnsi"/>
        </w:rPr>
        <w:t>厂</w:t>
      </w:r>
      <w:r w:rsidR="0016102E">
        <w:rPr>
          <w:rFonts w:asciiTheme="minorEastAsia" w:eastAsiaTheme="minorEastAsia" w:hAnsiTheme="minorEastAsia" w:cstheme="minorHAnsi" w:hint="eastAsia"/>
        </w:rPr>
        <w:t>等</w:t>
      </w:r>
      <w:r w:rsidRPr="00F2705B">
        <w:rPr>
          <w:rFonts w:asciiTheme="minorEastAsia" w:eastAsiaTheme="minorEastAsia" w:hAnsiTheme="minorEastAsia" w:cstheme="minorHAnsi"/>
        </w:rPr>
        <w:t>）和分场所（如：</w:t>
      </w:r>
      <w:r w:rsidR="0016102E">
        <w:rPr>
          <w:rFonts w:asciiTheme="minorEastAsia" w:eastAsiaTheme="minorEastAsia" w:hAnsiTheme="minorEastAsia" w:cstheme="minorHAnsi" w:hint="eastAsia"/>
        </w:rPr>
        <w:t>区域水厂、</w:t>
      </w:r>
      <w:r w:rsidRPr="00F2705B">
        <w:rPr>
          <w:rFonts w:asciiTheme="minorEastAsia" w:eastAsiaTheme="minorEastAsia" w:hAnsiTheme="minorEastAsia" w:cstheme="minorHAnsi"/>
        </w:rPr>
        <w:t>污水提升泵站</w:t>
      </w:r>
      <w:r w:rsidR="0016102E">
        <w:rPr>
          <w:rFonts w:asciiTheme="minorEastAsia" w:eastAsiaTheme="minorEastAsia" w:hAnsiTheme="minorEastAsia" w:cstheme="minorHAnsi" w:hint="eastAsia"/>
        </w:rPr>
        <w:t>等</w:t>
      </w:r>
      <w:r w:rsidRPr="00F2705B">
        <w:rPr>
          <w:rFonts w:asciiTheme="minorEastAsia" w:eastAsiaTheme="minorEastAsia" w:hAnsiTheme="minorEastAsia" w:cstheme="minorHAnsi"/>
        </w:rPr>
        <w:t>）的地理位置。</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b）能源管理体系覆盖的活动：</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 xml:space="preserve">   ----主要的</w:t>
      </w:r>
      <w:r w:rsidR="0016102E">
        <w:rPr>
          <w:rFonts w:asciiTheme="minorEastAsia" w:eastAsiaTheme="minorEastAsia" w:hAnsiTheme="minorEastAsia" w:cstheme="minorHAnsi" w:hint="eastAsia"/>
        </w:rPr>
        <w:t>水处理（包括：自来水处理、污水处理、中水净化等）</w:t>
      </w:r>
      <w:r w:rsidRPr="00F2705B">
        <w:rPr>
          <w:rFonts w:asciiTheme="minorEastAsia" w:eastAsiaTheme="minorEastAsia" w:hAnsiTheme="minorEastAsia" w:cstheme="minorHAnsi"/>
        </w:rPr>
        <w:t>活动；</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 xml:space="preserve">   ----辅助及附属活动。</w:t>
      </w:r>
    </w:p>
    <w:p w:rsidR="00567B10" w:rsidRPr="00F2705B" w:rsidRDefault="00567B10" w:rsidP="00567B10">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c）适用时，包括</w:t>
      </w:r>
      <w:r w:rsidR="0016102E">
        <w:rPr>
          <w:rFonts w:asciiTheme="minorEastAsia" w:eastAsiaTheme="minorEastAsia" w:hAnsiTheme="minorEastAsia" w:cstheme="minorHAnsi" w:hint="eastAsia"/>
        </w:rPr>
        <w:t>供水管网、</w:t>
      </w:r>
      <w:r w:rsidRPr="00F2705B">
        <w:rPr>
          <w:rFonts w:asciiTheme="minorEastAsia" w:eastAsiaTheme="minorEastAsia" w:hAnsiTheme="minorEastAsia" w:cstheme="minorHAnsi"/>
        </w:rPr>
        <w:t>污水管网、污泥运输等覆盖的区域和线路。</w:t>
      </w:r>
    </w:p>
    <w:p w:rsidR="006F24C3" w:rsidRPr="00F2705B" w:rsidRDefault="006F24C3" w:rsidP="00567B10">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lastRenderedPageBreak/>
        <w:t>范围和边界一经确定，范围和边界内的主要生产系统、辅助生产系统、附属生产系统以及其他不可区分的设施、设备、系统、过程，均需包含在管理范围内。</w:t>
      </w:r>
    </w:p>
    <w:p w:rsidR="006F24C3" w:rsidRPr="00F2705B" w:rsidRDefault="006F24C3" w:rsidP="00ED5C7B">
      <w:pPr>
        <w:pStyle w:val="2"/>
        <w:spacing w:beforeLines="50" w:before="156" w:afterLines="50" w:after="156"/>
        <w:rPr>
          <w:rFonts w:asciiTheme="minorEastAsia" w:eastAsiaTheme="minorEastAsia" w:hAnsiTheme="minorEastAsia" w:cstheme="minorHAnsi"/>
          <w:b/>
        </w:rPr>
      </w:pPr>
      <w:bookmarkStart w:id="12" w:name="_Toc530600698"/>
      <w:r w:rsidRPr="00F2705B">
        <w:rPr>
          <w:rFonts w:asciiTheme="minorEastAsia" w:eastAsiaTheme="minorEastAsia" w:hAnsiTheme="minorEastAsia" w:cstheme="minorHAnsi"/>
          <w:b/>
        </w:rPr>
        <w:t>4.2 管理职责</w:t>
      </w:r>
      <w:bookmarkEnd w:id="12"/>
    </w:p>
    <w:p w:rsidR="006F24C3" w:rsidRPr="00F2705B" w:rsidRDefault="006F24C3" w:rsidP="00323B09">
      <w:pPr>
        <w:rPr>
          <w:rFonts w:asciiTheme="minorEastAsia" w:eastAsiaTheme="minorEastAsia" w:hAnsiTheme="minorEastAsia" w:cstheme="minorHAnsi"/>
          <w:b/>
        </w:rPr>
      </w:pPr>
      <w:r w:rsidRPr="00F2705B">
        <w:rPr>
          <w:rFonts w:asciiTheme="minorEastAsia" w:eastAsiaTheme="minorEastAsia" w:hAnsiTheme="minorEastAsia" w:cstheme="minorHAnsi"/>
          <w:b/>
        </w:rPr>
        <w:t>4.1.2 最高管理者</w:t>
      </w:r>
    </w:p>
    <w:p w:rsidR="006F24C3" w:rsidRPr="00F2705B" w:rsidRDefault="0016102E" w:rsidP="00323B09">
      <w:pPr>
        <w:ind w:firstLine="480"/>
        <w:rPr>
          <w:rFonts w:asciiTheme="minorEastAsia" w:eastAsiaTheme="minorEastAsia" w:hAnsiTheme="minorEastAsia" w:cstheme="minorHAnsi"/>
        </w:rPr>
      </w:pPr>
      <w:r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企业应符合GB/T23331-2012中4.2.1要求。</w:t>
      </w:r>
    </w:p>
    <w:p w:rsidR="006F24C3" w:rsidRPr="00F2705B" w:rsidRDefault="006F24C3" w:rsidP="00323B09">
      <w:pPr>
        <w:rPr>
          <w:rFonts w:asciiTheme="minorEastAsia" w:eastAsiaTheme="minorEastAsia" w:hAnsiTheme="minorEastAsia" w:cstheme="minorHAnsi"/>
          <w:b/>
        </w:rPr>
      </w:pPr>
      <w:r w:rsidRPr="00F2705B">
        <w:rPr>
          <w:rFonts w:asciiTheme="minorEastAsia" w:eastAsiaTheme="minorEastAsia" w:hAnsiTheme="minorEastAsia" w:cstheme="minorHAnsi"/>
          <w:b/>
        </w:rPr>
        <w:t>4.2.2 管理者代表</w:t>
      </w:r>
    </w:p>
    <w:p w:rsidR="006F24C3" w:rsidRPr="00F2705B" w:rsidRDefault="0016102E" w:rsidP="00441CB5">
      <w:pPr>
        <w:ind w:firstLine="480"/>
        <w:rPr>
          <w:rFonts w:asciiTheme="minorEastAsia" w:eastAsiaTheme="minorEastAsia" w:hAnsiTheme="minorEastAsia" w:cstheme="minorHAnsi"/>
        </w:rPr>
      </w:pPr>
      <w:r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企业应符合GB/T23331-2012中4.2.2要求。</w:t>
      </w:r>
    </w:p>
    <w:p w:rsidR="006F24C3" w:rsidRPr="00F2705B" w:rsidRDefault="006F24C3" w:rsidP="00ED5C7B">
      <w:pPr>
        <w:pStyle w:val="2"/>
        <w:spacing w:beforeLines="50" w:before="156" w:afterLines="50" w:after="156"/>
        <w:rPr>
          <w:rFonts w:asciiTheme="minorEastAsia" w:eastAsiaTheme="minorEastAsia" w:hAnsiTheme="minorEastAsia" w:cstheme="minorHAnsi"/>
          <w:b/>
        </w:rPr>
      </w:pPr>
      <w:bookmarkStart w:id="13" w:name="_Toc530600699"/>
      <w:r w:rsidRPr="00F2705B">
        <w:rPr>
          <w:rFonts w:asciiTheme="minorEastAsia" w:eastAsiaTheme="minorEastAsia" w:hAnsiTheme="minorEastAsia" w:cstheme="minorHAnsi"/>
          <w:b/>
        </w:rPr>
        <w:t>4.3 能源方针</w:t>
      </w:r>
      <w:bookmarkEnd w:id="13"/>
    </w:p>
    <w:p w:rsidR="006F24C3" w:rsidRPr="00F2705B" w:rsidRDefault="0016102E" w:rsidP="00323B09">
      <w:pPr>
        <w:ind w:firstLine="480"/>
        <w:rPr>
          <w:rFonts w:asciiTheme="minorEastAsia" w:eastAsiaTheme="minorEastAsia" w:hAnsiTheme="minorEastAsia" w:cstheme="minorHAnsi"/>
        </w:rPr>
      </w:pPr>
      <w:r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企业应符合GB/T23331-2012中4.3要求及以下要求：</w:t>
      </w:r>
    </w:p>
    <w:p w:rsidR="002B0A85" w:rsidRPr="00F2705B" w:rsidRDefault="006F24C3" w:rsidP="00F2705B">
      <w:pPr>
        <w:pStyle w:val="af2"/>
        <w:numPr>
          <w:ilvl w:val="0"/>
          <w:numId w:val="15"/>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符合国家对</w:t>
      </w:r>
      <w:r w:rsidR="0016102E" w:rsidRPr="0016102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行业节能减排的要求；</w:t>
      </w:r>
    </w:p>
    <w:p w:rsidR="006F24C3" w:rsidRPr="00F2705B" w:rsidRDefault="006F24C3" w:rsidP="00F2705B">
      <w:pPr>
        <w:pStyle w:val="af2"/>
        <w:numPr>
          <w:ilvl w:val="0"/>
          <w:numId w:val="15"/>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结合</w:t>
      </w:r>
      <w:r w:rsidR="00A82527" w:rsidRPr="00F2705B">
        <w:rPr>
          <w:rFonts w:asciiTheme="minorEastAsia" w:eastAsiaTheme="minorEastAsia" w:hAnsiTheme="minorEastAsia" w:cstheme="minorHAnsi"/>
        </w:rPr>
        <w:t>水质要求、工艺类型等</w:t>
      </w:r>
      <w:r w:rsidRPr="00F2705B">
        <w:rPr>
          <w:rFonts w:asciiTheme="minorEastAsia" w:eastAsiaTheme="minorEastAsia" w:hAnsiTheme="minorEastAsia" w:cstheme="minorHAnsi"/>
        </w:rPr>
        <w:t>制定与自身能源使用和消耗的特点、规模相适应的能源方针；</w:t>
      </w:r>
    </w:p>
    <w:p w:rsidR="006F24C3" w:rsidRPr="00F2705B" w:rsidRDefault="006F24C3" w:rsidP="00F2705B">
      <w:pPr>
        <w:pStyle w:val="af2"/>
        <w:numPr>
          <w:ilvl w:val="0"/>
          <w:numId w:val="15"/>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若</w:t>
      </w:r>
      <w:r w:rsidR="0016102E" w:rsidRPr="0016102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企业所属一个更大的企业集团，能源方针还应体现企业集团的能源管理要求。</w:t>
      </w:r>
    </w:p>
    <w:p w:rsidR="006F24C3" w:rsidRPr="00F2705B" w:rsidRDefault="002A1AD8" w:rsidP="00ED5C7B">
      <w:pPr>
        <w:pStyle w:val="2"/>
        <w:spacing w:beforeLines="50" w:before="156" w:afterLines="50" w:after="156"/>
        <w:rPr>
          <w:rFonts w:asciiTheme="minorEastAsia" w:eastAsiaTheme="minorEastAsia" w:hAnsiTheme="minorEastAsia" w:cstheme="minorHAnsi"/>
          <w:b/>
        </w:rPr>
      </w:pPr>
      <w:bookmarkStart w:id="14" w:name="_Toc530600700"/>
      <w:r w:rsidRPr="00F2705B">
        <w:rPr>
          <w:rFonts w:asciiTheme="minorEastAsia" w:eastAsiaTheme="minorEastAsia" w:hAnsiTheme="minorEastAsia" w:cstheme="minorHAnsi"/>
          <w:b/>
        </w:rPr>
        <w:t xml:space="preserve">4.4 </w:t>
      </w:r>
      <w:r w:rsidR="006F24C3" w:rsidRPr="00F2705B">
        <w:rPr>
          <w:rFonts w:asciiTheme="minorEastAsia" w:eastAsiaTheme="minorEastAsia" w:hAnsiTheme="minorEastAsia" w:cstheme="minorHAnsi"/>
          <w:b/>
        </w:rPr>
        <w:t>策划</w:t>
      </w:r>
      <w:bookmarkEnd w:id="14"/>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4.4.1总则</w:t>
      </w:r>
    </w:p>
    <w:p w:rsidR="006F24C3" w:rsidRPr="00F2705B" w:rsidRDefault="0016102E" w:rsidP="00323B09">
      <w:pPr>
        <w:ind w:firstLineChars="200" w:firstLine="480"/>
        <w:rPr>
          <w:rFonts w:asciiTheme="minorEastAsia" w:eastAsiaTheme="minorEastAsia" w:hAnsiTheme="minorEastAsia" w:cstheme="minorHAnsi"/>
        </w:rPr>
      </w:pPr>
      <w:r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 GB/T 23331-2012 中 4.4.1 要求。</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4.4.2法律法规及其他要求</w:t>
      </w:r>
    </w:p>
    <w:p w:rsidR="006F24C3" w:rsidRPr="00F2705B" w:rsidRDefault="0016102E" w:rsidP="00361AD7">
      <w:pPr>
        <w:ind w:firstLineChars="200" w:firstLine="480"/>
        <w:rPr>
          <w:rFonts w:asciiTheme="minorEastAsia" w:eastAsiaTheme="minorEastAsia" w:hAnsiTheme="minorEastAsia" w:cstheme="minorHAnsi"/>
        </w:rPr>
      </w:pPr>
      <w:r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23331-2012中4.4.2要求及以下要求：</w:t>
      </w:r>
    </w:p>
    <w:p w:rsidR="006F24C3" w:rsidRPr="00F2705B" w:rsidRDefault="006F24C3" w:rsidP="00361AD7">
      <w:pPr>
        <w:pStyle w:val="af2"/>
        <w:numPr>
          <w:ilvl w:val="0"/>
          <w:numId w:val="17"/>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规定查询、获取、传递适用法律法规及其他要求的管理职责，明确渠道和方法;</w:t>
      </w:r>
    </w:p>
    <w:p w:rsidR="006F24C3" w:rsidRPr="00F2705B" w:rsidRDefault="006F24C3" w:rsidP="00361AD7">
      <w:pPr>
        <w:pStyle w:val="af2"/>
        <w:numPr>
          <w:ilvl w:val="0"/>
          <w:numId w:val="17"/>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识别出企业适用的法律法规及其他要求的具体条款予以应用。适宜时，将这些具体条款通过能源管理体系文件转化为企业自身的要求；</w:t>
      </w:r>
    </w:p>
    <w:p w:rsidR="006F24C3" w:rsidRPr="00F2705B" w:rsidRDefault="006F24C3" w:rsidP="00361AD7">
      <w:pPr>
        <w:pStyle w:val="af2"/>
        <w:numPr>
          <w:ilvl w:val="0"/>
          <w:numId w:val="17"/>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贯彻实施适用的法律法规及其他要求，包括:遵守强制性要求、申请并享受与节能有关的国家和地方财政奖励及税收优惠政策、获得并应用适宜</w:t>
      </w:r>
      <w:r w:rsidRPr="00F2705B">
        <w:rPr>
          <w:rFonts w:asciiTheme="minorEastAsia" w:eastAsiaTheme="minorEastAsia" w:hAnsiTheme="minorEastAsia" w:cstheme="minorHAnsi"/>
        </w:rPr>
        <w:lastRenderedPageBreak/>
        <w:t>的节能技术和方法等。</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4.4.3 能源评审</w:t>
      </w:r>
    </w:p>
    <w:p w:rsidR="006F24C3" w:rsidRPr="00F2705B" w:rsidRDefault="00F2705B" w:rsidP="00323B09">
      <w:pPr>
        <w:rPr>
          <w:rFonts w:asciiTheme="minorEastAsia" w:eastAsiaTheme="minorEastAsia" w:hAnsiTheme="minorEastAsia" w:cstheme="minorHAnsi"/>
        </w:rPr>
      </w:pPr>
      <w:r>
        <w:rPr>
          <w:rFonts w:asciiTheme="minorEastAsia" w:eastAsiaTheme="minorEastAsia" w:hAnsiTheme="minorEastAsia" w:cstheme="minorHAnsi"/>
        </w:rPr>
        <w:t xml:space="preserve">4.4.3.1 </w:t>
      </w:r>
      <w:r w:rsidR="0016102E" w:rsidRPr="0016102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23331-2012中4.4.3要求。</w:t>
      </w:r>
    </w:p>
    <w:p w:rsidR="006F24C3" w:rsidRDefault="006F24C3" w:rsidP="0092265D">
      <w:pPr>
        <w:rPr>
          <w:rFonts w:asciiTheme="minorEastAsia" w:eastAsiaTheme="minorEastAsia" w:hAnsiTheme="minorEastAsia" w:cstheme="minorHAnsi"/>
        </w:rPr>
      </w:pPr>
      <w:r w:rsidRPr="00F2705B">
        <w:rPr>
          <w:rFonts w:asciiTheme="minorEastAsia" w:eastAsiaTheme="minorEastAsia" w:hAnsiTheme="minorEastAsia" w:cstheme="minorHAnsi"/>
        </w:rPr>
        <w:t>4.4.3.2</w:t>
      </w:r>
      <w:r w:rsidR="0016102E">
        <w:rPr>
          <w:rFonts w:asciiTheme="minorEastAsia" w:eastAsiaTheme="minorEastAsia" w:hAnsiTheme="minorEastAsia" w:cstheme="minorHAnsi"/>
        </w:rPr>
        <w:t xml:space="preserve"> </w:t>
      </w:r>
      <w:r w:rsidR="0016102E" w:rsidRPr="0016102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企业在确定的范围内，应进行能源评审，应识别、评价对能源使用和消耗有重要影响的设施、设备、系统、过程、操作规范和其他相关变量，收集相关数据，包括工艺参数和质量参数。能源评审应涵盖以下内容：</w:t>
      </w:r>
    </w:p>
    <w:p w:rsidR="0016102E" w:rsidRDefault="0016102E" w:rsidP="00866E6E">
      <w:pPr>
        <w:rPr>
          <w:rFonts w:asciiTheme="minorEastAsia" w:eastAsiaTheme="minorEastAsia" w:hAnsiTheme="minorEastAsia" w:cstheme="minorHAnsi"/>
        </w:rPr>
      </w:pPr>
      <w:bookmarkStart w:id="15" w:name="_Hlk530597919"/>
      <w:r>
        <w:rPr>
          <w:rFonts w:asciiTheme="minorEastAsia" w:eastAsiaTheme="minorEastAsia" w:hAnsiTheme="minorEastAsia" w:cstheme="minorHAnsi" w:hint="eastAsia"/>
        </w:rPr>
        <w:t>a）</w:t>
      </w:r>
      <w:r w:rsidRPr="0016102E">
        <w:rPr>
          <w:rFonts w:asciiTheme="minorEastAsia" w:eastAsiaTheme="minorEastAsia" w:hAnsiTheme="minorEastAsia" w:cstheme="minorHAnsi" w:hint="eastAsia"/>
        </w:rPr>
        <w:t>自来水生产和供应</w:t>
      </w:r>
      <w:r>
        <w:rPr>
          <w:rFonts w:asciiTheme="minorEastAsia" w:eastAsiaTheme="minorEastAsia" w:hAnsiTheme="minorEastAsia" w:cstheme="minorHAnsi" w:hint="eastAsia"/>
        </w:rPr>
        <w:t>企业</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Pr>
          <w:rFonts w:asciiTheme="minorEastAsia" w:eastAsiaTheme="minorEastAsia" w:hAnsiTheme="minorEastAsia" w:cstheme="minorHAnsi" w:hint="eastAsia"/>
        </w:rPr>
        <w:t>取水口、原水输水管线的</w:t>
      </w:r>
      <w:r w:rsidRPr="00F2705B">
        <w:rPr>
          <w:rFonts w:asciiTheme="minorEastAsia" w:eastAsiaTheme="minorEastAsia" w:hAnsiTheme="minorEastAsia" w:cstheme="minorHAnsi"/>
        </w:rPr>
        <w:t>系统优化、布局及设备匹配的合理性，过程设计对能耗的影响。如：</w:t>
      </w:r>
      <w:r>
        <w:rPr>
          <w:rFonts w:asciiTheme="minorEastAsia" w:eastAsiaTheme="minorEastAsia" w:hAnsiTheme="minorEastAsia" w:cstheme="minorHAnsi" w:hint="eastAsia"/>
        </w:rPr>
        <w:t>原水</w:t>
      </w:r>
      <w:r w:rsidRPr="00F2705B">
        <w:rPr>
          <w:rFonts w:asciiTheme="minorEastAsia" w:eastAsiaTheme="minorEastAsia" w:hAnsiTheme="minorEastAsia" w:cstheme="minorHAnsi"/>
        </w:rPr>
        <w:t>输送距离、提升泵站的位置、设备额定功率的匹配等；</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Pr>
          <w:rFonts w:asciiTheme="minorEastAsia" w:eastAsiaTheme="minorEastAsia" w:hAnsiTheme="minorEastAsia" w:cstheme="minorHAnsi" w:hint="eastAsia"/>
        </w:rPr>
        <w:t>原水水质对预处理系统</w:t>
      </w:r>
      <w:r w:rsidRPr="00F2705B">
        <w:rPr>
          <w:rFonts w:asciiTheme="minorEastAsia" w:eastAsiaTheme="minorEastAsia" w:hAnsiTheme="minorEastAsia" w:cstheme="minorHAnsi"/>
        </w:rPr>
        <w:t>能耗的影响，如：</w:t>
      </w:r>
      <w:r>
        <w:rPr>
          <w:rFonts w:asciiTheme="minorEastAsia" w:eastAsiaTheme="minorEastAsia" w:hAnsiTheme="minorEastAsia" w:cstheme="minorHAnsi" w:hint="eastAsia"/>
        </w:rPr>
        <w:t>进水浊度、溶解氧、氨氮</w:t>
      </w:r>
      <w:r w:rsidRPr="00F2705B">
        <w:rPr>
          <w:rFonts w:asciiTheme="minorEastAsia" w:eastAsiaTheme="minorEastAsia" w:hAnsiTheme="minorEastAsia" w:cstheme="minorHAnsi"/>
        </w:rPr>
        <w:t>等；</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bookmarkStart w:id="16" w:name="_Hlk530597623"/>
      <w:r>
        <w:rPr>
          <w:rFonts w:asciiTheme="minorEastAsia" w:eastAsiaTheme="minorEastAsia" w:hAnsiTheme="minorEastAsia" w:cstheme="minorHAnsi" w:hint="eastAsia"/>
        </w:rPr>
        <w:t>加药、絮凝、沉淀、气浮、过滤、消毒</w:t>
      </w:r>
      <w:r w:rsidRPr="00F2705B">
        <w:rPr>
          <w:rFonts w:asciiTheme="minorEastAsia" w:eastAsiaTheme="minorEastAsia" w:hAnsiTheme="minorEastAsia" w:cstheme="minorHAnsi"/>
        </w:rPr>
        <w:t>等工序的质量参数对能耗的影响，如：</w:t>
      </w:r>
      <w:r>
        <w:rPr>
          <w:rFonts w:asciiTheme="minorEastAsia" w:eastAsiaTheme="minorEastAsia" w:hAnsiTheme="minorEastAsia" w:cstheme="minorHAnsi" w:hint="eastAsia"/>
        </w:rPr>
        <w:t>药剂浓度、混合絮凝时间、沉淀池水力停留时间、</w:t>
      </w:r>
      <w:r w:rsidR="00866E6E">
        <w:rPr>
          <w:rFonts w:asciiTheme="minorEastAsia" w:eastAsiaTheme="minorEastAsia" w:hAnsiTheme="minorEastAsia" w:cstheme="minorHAnsi" w:hint="eastAsia"/>
        </w:rPr>
        <w:t>滤池冲洗强度、消毒时间</w:t>
      </w:r>
      <w:r w:rsidRPr="00F2705B">
        <w:rPr>
          <w:rFonts w:asciiTheme="minorEastAsia" w:eastAsiaTheme="minorEastAsia" w:hAnsiTheme="minorEastAsia" w:cstheme="minorHAnsi"/>
        </w:rPr>
        <w:t>等；</w:t>
      </w:r>
      <w:bookmarkEnd w:id="16"/>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主要用能设备（系统）型式及其运行等工艺参数对能耗的影响。如：水泵、风机、搅拌器、</w:t>
      </w:r>
      <w:r w:rsidR="00866E6E">
        <w:rPr>
          <w:rFonts w:asciiTheme="minorEastAsia" w:eastAsiaTheme="minorEastAsia" w:hAnsiTheme="minorEastAsia" w:cstheme="minorHAnsi" w:hint="eastAsia"/>
        </w:rPr>
        <w:t>刮渣机</w:t>
      </w:r>
      <w:r w:rsidRPr="00F2705B">
        <w:rPr>
          <w:rFonts w:asciiTheme="minorEastAsia" w:eastAsiaTheme="minorEastAsia" w:hAnsiTheme="minorEastAsia" w:cstheme="minorHAnsi"/>
        </w:rPr>
        <w:t>、污泥泵、压滤机、消毒设备等；</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其他辅助生产系统和附属生产系统：动力、供电、机修、供水、供气、供热、运输、照明、办公等对能耗的影响；</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生产管理对能耗的影响。如：均衡生产、设备运转率、设备完好率、开停机次数、空载率等；</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操作人员及作业规范对能耗的影响。如：中控室操作员工作业要求等；</w:t>
      </w:r>
    </w:p>
    <w:p w:rsidR="005545E9" w:rsidRPr="00F2705B" w:rsidRDefault="005545E9" w:rsidP="005545E9">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系统优化的节能潜力;</w:t>
      </w:r>
    </w:p>
    <w:p w:rsidR="005545E9" w:rsidRDefault="005545E9" w:rsidP="00866E6E">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可行时，与能源绩效先进值的差距。</w:t>
      </w:r>
    </w:p>
    <w:bookmarkEnd w:id="15"/>
    <w:p w:rsidR="0016102E" w:rsidRPr="00F2705B" w:rsidRDefault="005545E9" w:rsidP="00866E6E">
      <w:pPr>
        <w:rPr>
          <w:rFonts w:asciiTheme="minorEastAsia" w:eastAsiaTheme="minorEastAsia" w:hAnsiTheme="minorEastAsia" w:cstheme="minorHAnsi"/>
        </w:rPr>
      </w:pPr>
      <w:r>
        <w:rPr>
          <w:rFonts w:asciiTheme="minorEastAsia" w:eastAsiaTheme="minorEastAsia" w:hAnsiTheme="minorEastAsia" w:cstheme="minorHAnsi" w:hint="eastAsia"/>
        </w:rPr>
        <w:t>b）</w:t>
      </w:r>
      <w:r w:rsidRPr="005545E9">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p>
    <w:p w:rsidR="00A056D7" w:rsidRPr="00F2705B" w:rsidRDefault="00A056D7"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污水收集系统优化、布局及设备匹配的合理性，过程设计对能耗的影响。如：污水输送距离、提升泵站的位置、设备额定功率的匹配等；</w:t>
      </w:r>
    </w:p>
    <w:p w:rsidR="00C03383" w:rsidRPr="00F2705B" w:rsidRDefault="00C03383"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污水的进水水质和处理后的排放标准对能耗的影响，如：COD、BOD</w:t>
      </w:r>
      <w:r w:rsidRPr="00F2705B">
        <w:rPr>
          <w:rFonts w:asciiTheme="minorEastAsia" w:eastAsiaTheme="minorEastAsia" w:hAnsiTheme="minorEastAsia" w:cstheme="minorHAnsi"/>
          <w:vertAlign w:val="subscript"/>
        </w:rPr>
        <w:t>5</w:t>
      </w:r>
      <w:r w:rsidRPr="00F2705B">
        <w:rPr>
          <w:rFonts w:asciiTheme="minorEastAsia" w:eastAsiaTheme="minorEastAsia" w:hAnsiTheme="minorEastAsia" w:cstheme="minorHAnsi"/>
        </w:rPr>
        <w:t>、SS、</w:t>
      </w:r>
      <w:r w:rsidRPr="00F2705B">
        <w:rPr>
          <w:rFonts w:asciiTheme="minorEastAsia" w:eastAsiaTheme="minorEastAsia" w:hAnsiTheme="minorEastAsia" w:cstheme="minorHAnsi"/>
        </w:rPr>
        <w:lastRenderedPageBreak/>
        <w:t>动植物油、石油类、阴离子表面活性剂、总氮、氨氮、总磷、色度、PH值</w:t>
      </w:r>
      <w:r w:rsidR="00A056D7" w:rsidRPr="00F2705B">
        <w:rPr>
          <w:rFonts w:asciiTheme="minorEastAsia" w:eastAsiaTheme="minorEastAsia" w:hAnsiTheme="minorEastAsia" w:cstheme="minorHAnsi"/>
        </w:rPr>
        <w:t>等；</w:t>
      </w:r>
    </w:p>
    <w:p w:rsidR="006F24C3" w:rsidRPr="00F2705B" w:rsidRDefault="00C03383"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污水收集、污水处理</w:t>
      </w:r>
      <w:r w:rsidR="00A75372" w:rsidRPr="00F2705B">
        <w:rPr>
          <w:rFonts w:asciiTheme="minorEastAsia" w:eastAsiaTheme="minorEastAsia" w:hAnsiTheme="minorEastAsia" w:cstheme="minorHAnsi"/>
        </w:rPr>
        <w:t>、</w:t>
      </w:r>
      <w:r w:rsidRPr="00F2705B">
        <w:rPr>
          <w:rFonts w:asciiTheme="minorEastAsia" w:eastAsiaTheme="minorEastAsia" w:hAnsiTheme="minorEastAsia" w:cstheme="minorHAnsi"/>
        </w:rPr>
        <w:t>深度处理</w:t>
      </w:r>
      <w:r w:rsidR="00A75372" w:rsidRPr="00F2705B">
        <w:rPr>
          <w:rFonts w:asciiTheme="minorEastAsia" w:eastAsiaTheme="minorEastAsia" w:hAnsiTheme="minorEastAsia" w:cstheme="minorHAnsi"/>
        </w:rPr>
        <w:t>、</w:t>
      </w:r>
      <w:r w:rsidRPr="00F2705B">
        <w:rPr>
          <w:rFonts w:asciiTheme="minorEastAsia" w:eastAsiaTheme="minorEastAsia" w:hAnsiTheme="minorEastAsia" w:cstheme="minorHAnsi"/>
        </w:rPr>
        <w:t>污泥处理与处置</w:t>
      </w:r>
      <w:r w:rsidR="00A75372" w:rsidRPr="00F2705B">
        <w:rPr>
          <w:rFonts w:asciiTheme="minorEastAsia" w:eastAsiaTheme="minorEastAsia" w:hAnsiTheme="minorEastAsia" w:cstheme="minorHAnsi"/>
        </w:rPr>
        <w:t>和</w:t>
      </w:r>
      <w:r w:rsidRPr="00F2705B">
        <w:rPr>
          <w:rFonts w:asciiTheme="minorEastAsia" w:eastAsiaTheme="minorEastAsia" w:hAnsiTheme="minorEastAsia" w:cstheme="minorHAnsi"/>
        </w:rPr>
        <w:t>臭气处理等</w:t>
      </w:r>
      <w:r w:rsidR="00A75372" w:rsidRPr="00F2705B">
        <w:rPr>
          <w:rFonts w:asciiTheme="minorEastAsia" w:eastAsiaTheme="minorEastAsia" w:hAnsiTheme="minorEastAsia" w:cstheme="minorHAnsi"/>
        </w:rPr>
        <w:t>工序</w:t>
      </w:r>
      <w:r w:rsidRPr="00F2705B">
        <w:rPr>
          <w:rFonts w:asciiTheme="minorEastAsia" w:eastAsiaTheme="minorEastAsia" w:hAnsiTheme="minorEastAsia" w:cstheme="minorHAnsi"/>
        </w:rPr>
        <w:t>的</w:t>
      </w:r>
      <w:r w:rsidR="00A75372" w:rsidRPr="00F2705B">
        <w:rPr>
          <w:rFonts w:asciiTheme="minorEastAsia" w:eastAsiaTheme="minorEastAsia" w:hAnsiTheme="minorEastAsia" w:cstheme="minorHAnsi"/>
        </w:rPr>
        <w:t>质量参数对能耗的影响，如：</w:t>
      </w:r>
      <w:r w:rsidRPr="00F2705B">
        <w:rPr>
          <w:rFonts w:asciiTheme="minorEastAsia" w:eastAsiaTheme="minorEastAsia" w:hAnsiTheme="minorEastAsia" w:cstheme="minorHAnsi"/>
        </w:rPr>
        <w:t>污水流速、</w:t>
      </w:r>
      <w:r w:rsidR="00A056D7" w:rsidRPr="00F2705B">
        <w:rPr>
          <w:rFonts w:asciiTheme="minorEastAsia" w:eastAsiaTheme="minorEastAsia" w:hAnsiTheme="minorEastAsia" w:cstheme="minorHAnsi"/>
        </w:rPr>
        <w:t>沉淀池的表面负荷</w:t>
      </w:r>
      <w:r w:rsidRPr="00F2705B">
        <w:rPr>
          <w:rFonts w:asciiTheme="minorEastAsia" w:eastAsiaTheme="minorEastAsia" w:hAnsiTheme="minorEastAsia" w:cstheme="minorHAnsi"/>
        </w:rPr>
        <w:t>、</w:t>
      </w:r>
      <w:r w:rsidR="00A056D7" w:rsidRPr="00F2705B">
        <w:rPr>
          <w:rFonts w:asciiTheme="minorEastAsia" w:eastAsiaTheme="minorEastAsia" w:hAnsiTheme="minorEastAsia" w:cstheme="minorHAnsi"/>
        </w:rPr>
        <w:t>溶解氧浓度、水力停留时间、污泥负荷、回流比</w:t>
      </w:r>
      <w:r w:rsidR="006F24C3" w:rsidRPr="00F2705B">
        <w:rPr>
          <w:rFonts w:asciiTheme="minorEastAsia" w:eastAsiaTheme="minorEastAsia" w:hAnsiTheme="minorEastAsia" w:cstheme="minorHAnsi"/>
        </w:rPr>
        <w:t>等；</w:t>
      </w:r>
    </w:p>
    <w:p w:rsidR="006F24C3" w:rsidRPr="00F2705B" w:rsidRDefault="006F24C3" w:rsidP="001728A4">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主要用能设备（系统）型式及其运行等工艺参数对能耗的影响。如：</w:t>
      </w:r>
      <w:r w:rsidR="00A056D7" w:rsidRPr="00F2705B">
        <w:rPr>
          <w:rFonts w:asciiTheme="minorEastAsia" w:eastAsiaTheme="minorEastAsia" w:hAnsiTheme="minorEastAsia" w:cstheme="minorHAnsi"/>
        </w:rPr>
        <w:t>格栅机、水泵、风机、搅拌器、刮泥机、污泥泵、压滤机、消毒设备等</w:t>
      </w:r>
      <w:r w:rsidRPr="00F2705B">
        <w:rPr>
          <w:rFonts w:asciiTheme="minorEastAsia" w:eastAsiaTheme="minorEastAsia" w:hAnsiTheme="minorEastAsia" w:cstheme="minorHAnsi"/>
        </w:rPr>
        <w:t>；</w:t>
      </w:r>
    </w:p>
    <w:p w:rsidR="006F24C3" w:rsidRPr="00F2705B" w:rsidRDefault="006F24C3"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其他辅助生产系统和附属生产系统：动力、供电、机修、供水、供气、供热、运输、照明、办公等对能耗的影响；</w:t>
      </w:r>
    </w:p>
    <w:p w:rsidR="006F24C3" w:rsidRPr="00F2705B" w:rsidRDefault="006F24C3"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生产管理对能耗的影响。如：均衡生产、设备运转率、设备完好率、开停机次数、空载率等；</w:t>
      </w:r>
    </w:p>
    <w:p w:rsidR="006F24C3" w:rsidRPr="00F2705B" w:rsidRDefault="006F24C3" w:rsidP="00DB032C">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操作人员及作业规范对能耗的影响。如：中控室操作员工作业要求等；</w:t>
      </w:r>
    </w:p>
    <w:p w:rsidR="006F24C3" w:rsidRPr="00F2705B" w:rsidRDefault="006F24C3" w:rsidP="002B0576">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系统优化的节能潜力;</w:t>
      </w:r>
    </w:p>
    <w:p w:rsidR="006F24C3" w:rsidRPr="00F2705B" w:rsidRDefault="006F24C3" w:rsidP="00B3340F">
      <w:pPr>
        <w:pStyle w:val="af2"/>
        <w:numPr>
          <w:ilvl w:val="0"/>
          <w:numId w:val="1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可行时，与能源绩效先进值的差距。</w:t>
      </w:r>
    </w:p>
    <w:p w:rsidR="006F24C3" w:rsidRPr="00F2705B" w:rsidRDefault="006F24C3" w:rsidP="00A056D7">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注：能源评审可参照使用能源审计、能效对标、节能量审核、清洁生产等结果。</w:t>
      </w:r>
    </w:p>
    <w:p w:rsidR="006F24C3" w:rsidRPr="00F2705B" w:rsidRDefault="00F2705B" w:rsidP="00540E17">
      <w:pPr>
        <w:rPr>
          <w:rFonts w:asciiTheme="minorEastAsia" w:eastAsiaTheme="minorEastAsia" w:hAnsiTheme="minorEastAsia" w:cstheme="minorHAnsi"/>
        </w:rPr>
      </w:pPr>
      <w:r>
        <w:rPr>
          <w:rFonts w:asciiTheme="minorEastAsia" w:eastAsiaTheme="minorEastAsia" w:hAnsiTheme="minorEastAsia" w:cstheme="minorHAnsi"/>
        </w:rPr>
        <w:t xml:space="preserve">4.4.3.3 </w:t>
      </w:r>
      <w:r w:rsidR="006F24C3" w:rsidRPr="00F2705B">
        <w:rPr>
          <w:rFonts w:asciiTheme="minorEastAsia" w:eastAsiaTheme="minorEastAsia" w:hAnsiTheme="minorEastAsia" w:cstheme="minorHAnsi"/>
        </w:rPr>
        <w:t>通过能源评审确定主要能源使用及与之相关的设备、设施、工序、过程和系统，识别和确定影响其能源消耗及能源效率的因素，分析、评价这些因素对能源消耗及能源效率的影响程度、管理现状、差距和潜力、与适用的法律法规和其他要求的符合程度，识别改进能源绩效的机会并进行控制策划。</w:t>
      </w:r>
    </w:p>
    <w:p w:rsidR="006F24C3" w:rsidRPr="00F2705B" w:rsidRDefault="00F2705B" w:rsidP="00323B09">
      <w:pPr>
        <w:rPr>
          <w:rFonts w:asciiTheme="minorEastAsia" w:eastAsiaTheme="minorEastAsia" w:hAnsiTheme="minorEastAsia" w:cstheme="minorHAnsi"/>
        </w:rPr>
      </w:pPr>
      <w:r>
        <w:rPr>
          <w:rFonts w:asciiTheme="minorEastAsia" w:eastAsiaTheme="minorEastAsia" w:hAnsiTheme="minorEastAsia" w:cstheme="minorHAnsi"/>
        </w:rPr>
        <w:t xml:space="preserve">4.4.3.4 </w:t>
      </w:r>
      <w:r w:rsidR="006F24C3" w:rsidRPr="00F2705B">
        <w:rPr>
          <w:rFonts w:asciiTheme="minorEastAsia" w:eastAsiaTheme="minorEastAsia" w:hAnsiTheme="minorEastAsia" w:cstheme="minorHAnsi"/>
        </w:rPr>
        <w:t>根据能源评审结果，建立相应的能源基准、能源绩效参数、能源目标指标和能源管理实施方案，确定运行控制措施。</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4.4.4能源基准</w:t>
      </w:r>
    </w:p>
    <w:p w:rsidR="006F24C3" w:rsidRPr="00F2705B" w:rsidRDefault="00F2705B" w:rsidP="00323B09">
      <w:pPr>
        <w:rPr>
          <w:rFonts w:asciiTheme="minorEastAsia" w:eastAsiaTheme="minorEastAsia" w:hAnsiTheme="minorEastAsia" w:cstheme="minorHAnsi"/>
        </w:rPr>
      </w:pPr>
      <w:r>
        <w:rPr>
          <w:rFonts w:asciiTheme="minorEastAsia" w:eastAsiaTheme="minorEastAsia" w:hAnsiTheme="minorEastAsia" w:cstheme="minorHAnsi"/>
        </w:rPr>
        <w:t xml:space="preserve">4.4.4.1 </w:t>
      </w:r>
      <w:r w:rsidR="00866E6E" w:rsidRPr="00866E6E">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23331-2012中4.4.4要求。</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4.4.4.2企业应依据一定边界条件和生产、设备正常运行状况下一定时期的能源消耗和能源利用效率水平来确定能源基准，基准可以是平均值、累计值或其他模型。</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lastRenderedPageBreak/>
        <w:t>4.4.4.3 应规定用以确定以下内容的程序和方法：基准的选择、与基准有关的统计周期、统计范围、数据选取和处理方法、需要调整的条件等，以确保所建立的基准及相关数据和信息的客观性、准确性、实用性。</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4.4.4.4企业可通过能源审计、能量平衡、综合能耗计算、能耗监测等方式，分析建立能源基准。</w:t>
      </w:r>
    </w:p>
    <w:p w:rsidR="00866E6E"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4.4.4.5 企业应在各层次建立相互关联的能源基准，并通过能源基准的对比测量能源绩效的变化。</w:t>
      </w:r>
    </w:p>
    <w:p w:rsidR="00866E6E" w:rsidRPr="00F2705B" w:rsidRDefault="00866E6E" w:rsidP="00866E6E">
      <w:pPr>
        <w:rPr>
          <w:rFonts w:asciiTheme="minorEastAsia" w:eastAsiaTheme="minorEastAsia" w:hAnsiTheme="minorEastAsia" w:cstheme="minorHAnsi"/>
        </w:rPr>
      </w:pPr>
      <w:r>
        <w:rPr>
          <w:rFonts w:asciiTheme="minorEastAsia" w:eastAsiaTheme="minorEastAsia" w:hAnsiTheme="minorEastAsia" w:cstheme="minorHAnsi" w:hint="eastAsia"/>
        </w:rPr>
        <w:t>a）</w:t>
      </w:r>
      <w:r w:rsidRPr="00F2705B">
        <w:rPr>
          <w:rFonts w:asciiTheme="minorEastAsia" w:eastAsiaTheme="minorEastAsia" w:hAnsiTheme="minorEastAsia" w:cstheme="minorHAnsi"/>
        </w:rPr>
        <w:t>对于</w:t>
      </w:r>
      <w:r w:rsidRPr="00866E6E">
        <w:rPr>
          <w:rFonts w:asciiTheme="minorEastAsia" w:eastAsiaTheme="minorEastAsia" w:hAnsiTheme="minorEastAsia" w:cstheme="minorHAnsi" w:hint="eastAsia"/>
        </w:rPr>
        <w:t>自来水生产和供应</w:t>
      </w:r>
      <w:r w:rsidRPr="00F2705B">
        <w:rPr>
          <w:rFonts w:asciiTheme="minorEastAsia" w:eastAsiaTheme="minorEastAsia" w:hAnsiTheme="minorEastAsia" w:cstheme="minorHAnsi"/>
        </w:rPr>
        <w:t>企业：</w:t>
      </w:r>
    </w:p>
    <w:p w:rsidR="00866E6E" w:rsidRPr="00F2705B" w:rsidRDefault="00866E6E" w:rsidP="00866E6E">
      <w:pPr>
        <w:pStyle w:val="af2"/>
        <w:numPr>
          <w:ilvl w:val="0"/>
          <w:numId w:val="19"/>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在企业层级可建立的能源基准包括：单位</w:t>
      </w:r>
      <w:r>
        <w:rPr>
          <w:rFonts w:asciiTheme="minorEastAsia" w:eastAsiaTheme="minorEastAsia" w:hAnsiTheme="minorEastAsia" w:cstheme="minorHAnsi" w:hint="eastAsia"/>
        </w:rPr>
        <w:t>供水量</w:t>
      </w:r>
      <w:r w:rsidRPr="00F2705B">
        <w:rPr>
          <w:rFonts w:asciiTheme="minorEastAsia" w:eastAsiaTheme="minorEastAsia" w:hAnsiTheme="minorEastAsia" w:cstheme="minorHAnsi"/>
        </w:rPr>
        <w:t>综合能耗（kgce/m</w:t>
      </w:r>
      <w:r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）、单位</w:t>
      </w:r>
      <w:r>
        <w:rPr>
          <w:rFonts w:asciiTheme="minorEastAsia" w:eastAsiaTheme="minorEastAsia" w:hAnsiTheme="minorEastAsia" w:cstheme="minorHAnsi" w:hint="eastAsia"/>
        </w:rPr>
        <w:t>供水量</w:t>
      </w:r>
      <w:r w:rsidRPr="00F2705B">
        <w:rPr>
          <w:rFonts w:asciiTheme="minorEastAsia" w:eastAsiaTheme="minorEastAsia" w:hAnsiTheme="minorEastAsia" w:cstheme="minorHAnsi"/>
        </w:rPr>
        <w:t>电耗（kWh/m</w:t>
      </w:r>
      <w:r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）等；</w:t>
      </w:r>
    </w:p>
    <w:p w:rsidR="00866E6E" w:rsidRPr="00866E6E" w:rsidRDefault="00866E6E" w:rsidP="00323B09">
      <w:pPr>
        <w:pStyle w:val="af2"/>
        <w:numPr>
          <w:ilvl w:val="0"/>
          <w:numId w:val="19"/>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对可以单独能源核算的部门、系统、过程、设施、设备或工作岗位可分层次建立能源基准，如：</w:t>
      </w:r>
      <w:r>
        <w:rPr>
          <w:rFonts w:asciiTheme="minorEastAsia" w:eastAsiaTheme="minorEastAsia" w:hAnsiTheme="minorEastAsia" w:cstheme="minorHAnsi" w:hint="eastAsia"/>
        </w:rPr>
        <w:t>原水</w:t>
      </w:r>
      <w:r w:rsidRPr="00F2705B">
        <w:rPr>
          <w:rFonts w:asciiTheme="minorEastAsia" w:eastAsiaTheme="minorEastAsia" w:hAnsiTheme="minorEastAsia" w:cstheme="minorHAnsi"/>
        </w:rPr>
        <w:t>收集系统电耗、</w:t>
      </w:r>
      <w:r>
        <w:rPr>
          <w:rFonts w:asciiTheme="minorEastAsia" w:eastAsiaTheme="minorEastAsia" w:hAnsiTheme="minorEastAsia" w:cstheme="minorHAnsi" w:hint="eastAsia"/>
        </w:rPr>
        <w:t>原水</w:t>
      </w:r>
      <w:r w:rsidRPr="00F2705B">
        <w:rPr>
          <w:rFonts w:asciiTheme="minorEastAsia" w:eastAsiaTheme="minorEastAsia" w:hAnsiTheme="minorEastAsia" w:cstheme="minorHAnsi"/>
        </w:rPr>
        <w:t>提升过程电耗、</w:t>
      </w:r>
      <w:r>
        <w:rPr>
          <w:rFonts w:asciiTheme="minorEastAsia" w:eastAsiaTheme="minorEastAsia" w:hAnsiTheme="minorEastAsia" w:cstheme="minorHAnsi" w:hint="eastAsia"/>
        </w:rPr>
        <w:t>搅拌絮凝系统</w:t>
      </w:r>
      <w:r w:rsidRPr="00F2705B">
        <w:rPr>
          <w:rFonts w:asciiTheme="minorEastAsia" w:eastAsiaTheme="minorEastAsia" w:hAnsiTheme="minorEastAsia" w:cstheme="minorHAnsi"/>
        </w:rPr>
        <w:t>电耗、</w:t>
      </w:r>
      <w:r>
        <w:rPr>
          <w:rFonts w:asciiTheme="minorEastAsia" w:eastAsiaTheme="minorEastAsia" w:hAnsiTheme="minorEastAsia" w:cstheme="minorHAnsi" w:hint="eastAsia"/>
        </w:rPr>
        <w:t>供水系统电耗、</w:t>
      </w:r>
      <w:r w:rsidRPr="00F2705B">
        <w:rPr>
          <w:rFonts w:asciiTheme="minorEastAsia" w:eastAsiaTheme="minorEastAsia" w:hAnsiTheme="minorEastAsia" w:cstheme="minorHAnsi"/>
        </w:rPr>
        <w:t>污泥处理系统能耗、污泥运输过程油耗等。</w:t>
      </w:r>
    </w:p>
    <w:p w:rsidR="006F24C3" w:rsidRPr="00F2705B" w:rsidRDefault="00866E6E" w:rsidP="00866E6E">
      <w:pPr>
        <w:rPr>
          <w:rFonts w:asciiTheme="minorEastAsia" w:eastAsiaTheme="minorEastAsia" w:hAnsiTheme="minorEastAsia" w:cstheme="minorHAnsi"/>
        </w:rPr>
      </w:pPr>
      <w:r>
        <w:rPr>
          <w:rFonts w:asciiTheme="minorEastAsia" w:eastAsiaTheme="minorEastAsia" w:hAnsiTheme="minorEastAsia" w:cstheme="minorHAnsi" w:hint="eastAsia"/>
        </w:rPr>
        <w:t>b）</w:t>
      </w:r>
      <w:r w:rsidR="006F24C3" w:rsidRPr="00F2705B">
        <w:rPr>
          <w:rFonts w:asciiTheme="minorEastAsia" w:eastAsiaTheme="minorEastAsia" w:hAnsiTheme="minorEastAsia" w:cstheme="minorHAnsi"/>
        </w:rPr>
        <w:t>对于</w:t>
      </w:r>
      <w:r w:rsidRPr="00866E6E">
        <w:rPr>
          <w:rFonts w:asciiTheme="minorEastAsia" w:eastAsiaTheme="minorEastAsia" w:hAnsiTheme="minorEastAsia" w:cstheme="minorHAnsi" w:hint="eastAsia"/>
        </w:rPr>
        <w:t>污水处理及其再生利用</w:t>
      </w:r>
      <w:r w:rsidR="006F24C3" w:rsidRPr="00F2705B">
        <w:rPr>
          <w:rFonts w:asciiTheme="minorEastAsia" w:eastAsiaTheme="minorEastAsia" w:hAnsiTheme="minorEastAsia" w:cstheme="minorHAnsi"/>
        </w:rPr>
        <w:t>企业：</w:t>
      </w:r>
    </w:p>
    <w:p w:rsidR="006F24C3" w:rsidRPr="00F2705B" w:rsidRDefault="006F24C3" w:rsidP="00460EF2">
      <w:pPr>
        <w:pStyle w:val="af2"/>
        <w:numPr>
          <w:ilvl w:val="0"/>
          <w:numId w:val="19"/>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在企业层级可建立的能源基准包括：</w:t>
      </w:r>
      <w:bookmarkStart w:id="17" w:name="_Hlk487729503"/>
      <w:r w:rsidRPr="00F2705B">
        <w:rPr>
          <w:rFonts w:asciiTheme="minorEastAsia" w:eastAsiaTheme="minorEastAsia" w:hAnsiTheme="minorEastAsia" w:cstheme="minorHAnsi"/>
        </w:rPr>
        <w:t>单位</w:t>
      </w:r>
      <w:r w:rsidR="009B3265" w:rsidRPr="00F2705B">
        <w:rPr>
          <w:rFonts w:asciiTheme="minorEastAsia" w:eastAsiaTheme="minorEastAsia" w:hAnsiTheme="minorEastAsia" w:cstheme="minorHAnsi"/>
        </w:rPr>
        <w:t>污水处理量</w:t>
      </w:r>
      <w:r w:rsidRPr="00F2705B">
        <w:rPr>
          <w:rFonts w:asciiTheme="minorEastAsia" w:eastAsiaTheme="minorEastAsia" w:hAnsiTheme="minorEastAsia" w:cstheme="minorHAnsi"/>
        </w:rPr>
        <w:t>综合能耗（kgce/</w:t>
      </w:r>
      <w:r w:rsidR="00352D28" w:rsidRPr="00F2705B">
        <w:rPr>
          <w:rFonts w:asciiTheme="minorEastAsia" w:eastAsiaTheme="minorEastAsia" w:hAnsiTheme="minorEastAsia" w:cstheme="minorHAnsi"/>
        </w:rPr>
        <w:t>m</w:t>
      </w:r>
      <w:r w:rsidR="009B3265"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w:t>
      </w:r>
      <w:r w:rsidR="009B3265" w:rsidRPr="00F2705B">
        <w:rPr>
          <w:rFonts w:asciiTheme="minorEastAsia" w:eastAsiaTheme="minorEastAsia" w:hAnsiTheme="minorEastAsia" w:cstheme="minorHAnsi"/>
        </w:rPr>
        <w:t>单位污水处理量</w:t>
      </w:r>
      <w:r w:rsidR="00352D28" w:rsidRPr="00F2705B">
        <w:rPr>
          <w:rFonts w:asciiTheme="minorEastAsia" w:eastAsiaTheme="minorEastAsia" w:hAnsiTheme="minorEastAsia" w:cstheme="minorHAnsi"/>
        </w:rPr>
        <w:t>电耗</w:t>
      </w:r>
      <w:r w:rsidRPr="00F2705B">
        <w:rPr>
          <w:rFonts w:asciiTheme="minorEastAsia" w:eastAsiaTheme="minorEastAsia" w:hAnsiTheme="minorEastAsia" w:cstheme="minorHAnsi"/>
        </w:rPr>
        <w:t>（kWh</w:t>
      </w:r>
      <w:r w:rsidR="00352D28" w:rsidRPr="00F2705B">
        <w:rPr>
          <w:rFonts w:asciiTheme="minorEastAsia" w:eastAsiaTheme="minorEastAsia" w:hAnsiTheme="minorEastAsia" w:cstheme="minorHAnsi"/>
        </w:rPr>
        <w:t>/m</w:t>
      </w:r>
      <w:r w:rsidR="009B3265"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）等；</w:t>
      </w:r>
    </w:p>
    <w:bookmarkEnd w:id="17"/>
    <w:p w:rsidR="006F24C3" w:rsidRPr="00F2705B" w:rsidRDefault="006F24C3" w:rsidP="00460EF2">
      <w:pPr>
        <w:pStyle w:val="af2"/>
        <w:numPr>
          <w:ilvl w:val="0"/>
          <w:numId w:val="19"/>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对可以单独能源核算的部门、系统、过程、设施、设备或工作岗位可分层次</w:t>
      </w:r>
      <w:r w:rsidR="009B3265" w:rsidRPr="00F2705B">
        <w:rPr>
          <w:rFonts w:asciiTheme="minorEastAsia" w:eastAsiaTheme="minorEastAsia" w:hAnsiTheme="minorEastAsia" w:cstheme="minorHAnsi"/>
        </w:rPr>
        <w:t>建立能源基准，如：污水收集</w:t>
      </w:r>
      <w:r w:rsidR="00C71AD1" w:rsidRPr="00F2705B">
        <w:rPr>
          <w:rFonts w:asciiTheme="minorEastAsia" w:eastAsiaTheme="minorEastAsia" w:hAnsiTheme="minorEastAsia" w:cstheme="minorHAnsi"/>
        </w:rPr>
        <w:t>系统</w:t>
      </w:r>
      <w:r w:rsidR="009B3265" w:rsidRPr="00F2705B">
        <w:rPr>
          <w:rFonts w:asciiTheme="minorEastAsia" w:eastAsiaTheme="minorEastAsia" w:hAnsiTheme="minorEastAsia" w:cstheme="minorHAnsi"/>
        </w:rPr>
        <w:t>电耗、</w:t>
      </w:r>
      <w:r w:rsidR="00C71AD1" w:rsidRPr="00F2705B">
        <w:rPr>
          <w:rFonts w:asciiTheme="minorEastAsia" w:eastAsiaTheme="minorEastAsia" w:hAnsiTheme="minorEastAsia" w:cstheme="minorHAnsi"/>
        </w:rPr>
        <w:t>污水提升过程电耗、曝气系统风机电耗、</w:t>
      </w:r>
      <w:r w:rsidR="00866E6E">
        <w:rPr>
          <w:rFonts w:asciiTheme="minorEastAsia" w:eastAsiaTheme="minorEastAsia" w:hAnsiTheme="minorEastAsia" w:cstheme="minorHAnsi" w:hint="eastAsia"/>
        </w:rPr>
        <w:t>中水回用系统电耗、</w:t>
      </w:r>
      <w:r w:rsidR="00C71AD1" w:rsidRPr="00F2705B">
        <w:rPr>
          <w:rFonts w:asciiTheme="minorEastAsia" w:eastAsiaTheme="minorEastAsia" w:hAnsiTheme="minorEastAsia" w:cstheme="minorHAnsi"/>
        </w:rPr>
        <w:t>污泥处理系统能耗、</w:t>
      </w:r>
      <w:r w:rsidR="009B3265" w:rsidRPr="00F2705B">
        <w:rPr>
          <w:rFonts w:asciiTheme="minorEastAsia" w:eastAsiaTheme="minorEastAsia" w:hAnsiTheme="minorEastAsia" w:cstheme="minorHAnsi"/>
        </w:rPr>
        <w:t>污泥运输</w:t>
      </w:r>
      <w:r w:rsidR="00C71AD1" w:rsidRPr="00F2705B">
        <w:rPr>
          <w:rFonts w:asciiTheme="minorEastAsia" w:eastAsiaTheme="minorEastAsia" w:hAnsiTheme="minorEastAsia" w:cstheme="minorHAnsi"/>
        </w:rPr>
        <w:t>过程油耗</w:t>
      </w:r>
      <w:r w:rsidR="009B3265" w:rsidRPr="00F2705B">
        <w:rPr>
          <w:rFonts w:asciiTheme="minorEastAsia" w:eastAsiaTheme="minorEastAsia" w:hAnsiTheme="minorEastAsia" w:cstheme="minorHAnsi"/>
        </w:rPr>
        <w:t>等。</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4.4.4.6 当发生以下任何情况时，应对能源基准适时做出调整：</w:t>
      </w:r>
    </w:p>
    <w:p w:rsidR="009B3265" w:rsidRPr="00F2705B" w:rsidRDefault="009B3265" w:rsidP="00460EF2">
      <w:pPr>
        <w:pStyle w:val="af2"/>
        <w:numPr>
          <w:ilvl w:val="0"/>
          <w:numId w:val="2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水质有重大变化、</w:t>
      </w:r>
      <w:r w:rsidR="00866E6E">
        <w:rPr>
          <w:rFonts w:asciiTheme="minorEastAsia" w:eastAsiaTheme="minorEastAsia" w:hAnsiTheme="minorEastAsia" w:cstheme="minorHAnsi" w:hint="eastAsia"/>
        </w:rPr>
        <w:t>水质标准或</w:t>
      </w:r>
      <w:r w:rsidRPr="00F2705B">
        <w:rPr>
          <w:rFonts w:asciiTheme="minorEastAsia" w:eastAsiaTheme="minorEastAsia" w:hAnsiTheme="minorEastAsia" w:cstheme="minorHAnsi"/>
        </w:rPr>
        <w:t>排放标准更新；</w:t>
      </w:r>
    </w:p>
    <w:p w:rsidR="006F24C3" w:rsidRPr="00F2705B" w:rsidRDefault="00866E6E" w:rsidP="00460EF2">
      <w:pPr>
        <w:pStyle w:val="af2"/>
        <w:numPr>
          <w:ilvl w:val="0"/>
          <w:numId w:val="20"/>
        </w:numPr>
        <w:ind w:firstLineChars="0"/>
        <w:rPr>
          <w:rFonts w:asciiTheme="minorEastAsia" w:eastAsiaTheme="minorEastAsia" w:hAnsiTheme="minorEastAsia" w:cstheme="minorHAnsi"/>
        </w:rPr>
      </w:pPr>
      <w:r>
        <w:rPr>
          <w:rFonts w:asciiTheme="minorEastAsia" w:eastAsiaTheme="minorEastAsia" w:hAnsiTheme="minorEastAsia" w:cstheme="minorHAnsi" w:hint="eastAsia"/>
        </w:rPr>
        <w:t>水</w:t>
      </w:r>
      <w:r w:rsidR="009B3265" w:rsidRPr="00F2705B">
        <w:rPr>
          <w:rFonts w:asciiTheme="minorEastAsia" w:eastAsiaTheme="minorEastAsia" w:hAnsiTheme="minorEastAsia" w:cstheme="minorHAnsi"/>
        </w:rPr>
        <w:t>处理工艺</w:t>
      </w:r>
      <w:r w:rsidR="006F24C3" w:rsidRPr="00F2705B">
        <w:rPr>
          <w:rFonts w:asciiTheme="minorEastAsia" w:eastAsiaTheme="minorEastAsia" w:hAnsiTheme="minorEastAsia" w:cstheme="minorHAnsi"/>
        </w:rPr>
        <w:t>有重大调整;</w:t>
      </w:r>
    </w:p>
    <w:p w:rsidR="006F24C3" w:rsidRPr="00F2705B" w:rsidRDefault="009B3265" w:rsidP="00460EF2">
      <w:pPr>
        <w:pStyle w:val="af2"/>
        <w:numPr>
          <w:ilvl w:val="0"/>
          <w:numId w:val="2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水处理量</w:t>
      </w:r>
      <w:r w:rsidR="006F24C3" w:rsidRPr="00F2705B">
        <w:rPr>
          <w:rFonts w:asciiTheme="minorEastAsia" w:eastAsiaTheme="minorEastAsia" w:hAnsiTheme="minorEastAsia" w:cstheme="minorHAnsi"/>
        </w:rPr>
        <w:t>变化较大;</w:t>
      </w:r>
    </w:p>
    <w:p w:rsidR="006F24C3" w:rsidRPr="00F2705B" w:rsidRDefault="006F24C3" w:rsidP="00460EF2">
      <w:pPr>
        <w:pStyle w:val="af2"/>
        <w:numPr>
          <w:ilvl w:val="0"/>
          <w:numId w:val="2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主要用能设备改造或更新;</w:t>
      </w:r>
    </w:p>
    <w:p w:rsidR="006F24C3" w:rsidRPr="00F2705B" w:rsidRDefault="006F24C3" w:rsidP="00460EF2">
      <w:pPr>
        <w:pStyle w:val="af2"/>
        <w:numPr>
          <w:ilvl w:val="0"/>
          <w:numId w:val="2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能源介质、原料变化较大;</w:t>
      </w:r>
    </w:p>
    <w:p w:rsidR="006F24C3" w:rsidRPr="00F2705B" w:rsidRDefault="006F24C3" w:rsidP="002B0576">
      <w:pPr>
        <w:pStyle w:val="af2"/>
        <w:numPr>
          <w:ilvl w:val="0"/>
          <w:numId w:val="2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生产环境和气候条件变化较大。</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lastRenderedPageBreak/>
        <w:t>4.4.5 能源绩效参数</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4.4.5.1</w:t>
      </w:r>
      <w:r w:rsidR="00866E6E" w:rsidRPr="00866E6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23331-2012中4.4.5要求。</w:t>
      </w:r>
    </w:p>
    <w:p w:rsidR="006F24C3" w:rsidRPr="00F2705B" w:rsidRDefault="006F24C3" w:rsidP="0035284D">
      <w:pPr>
        <w:rPr>
          <w:rFonts w:asciiTheme="minorEastAsia" w:eastAsiaTheme="minorEastAsia" w:hAnsiTheme="minorEastAsia" w:cstheme="minorHAnsi"/>
        </w:rPr>
      </w:pPr>
      <w:r w:rsidRPr="00F2705B">
        <w:rPr>
          <w:rFonts w:asciiTheme="minorEastAsia" w:eastAsiaTheme="minorEastAsia" w:hAnsiTheme="minorEastAsia" w:cstheme="minorHAnsi"/>
        </w:rPr>
        <w:t>4.4.5.2企业应依据能源绩效管理和改进的需要，在以下方面设置能源绩效参数：</w:t>
      </w:r>
    </w:p>
    <w:p w:rsidR="006F24C3" w:rsidRPr="00F2705B" w:rsidRDefault="006F24C3" w:rsidP="0035284D">
      <w:pPr>
        <w:pStyle w:val="af2"/>
        <w:numPr>
          <w:ilvl w:val="0"/>
          <w:numId w:val="2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在不同的管理层级，例如:公司</w:t>
      </w:r>
      <w:r w:rsidR="0046760A" w:rsidRPr="00F2705B">
        <w:rPr>
          <w:rFonts w:asciiTheme="minorEastAsia" w:eastAsiaTheme="minorEastAsia" w:hAnsiTheme="minorEastAsia" w:cstheme="minorHAnsi"/>
        </w:rPr>
        <w:t>层级</w:t>
      </w:r>
      <w:r w:rsidRPr="00F2705B">
        <w:rPr>
          <w:rFonts w:asciiTheme="minorEastAsia" w:eastAsiaTheme="minorEastAsia" w:hAnsiTheme="minorEastAsia" w:cstheme="minorHAnsi"/>
        </w:rPr>
        <w:t>、</w:t>
      </w:r>
      <w:r w:rsidR="00866E6E">
        <w:rPr>
          <w:rFonts w:asciiTheme="minorEastAsia" w:eastAsiaTheme="minorEastAsia" w:hAnsiTheme="minorEastAsia" w:cstheme="minorHAnsi" w:hint="eastAsia"/>
        </w:rPr>
        <w:t>各区域水厂、</w:t>
      </w:r>
      <w:r w:rsidR="0046760A" w:rsidRPr="00F2705B">
        <w:rPr>
          <w:rFonts w:asciiTheme="minorEastAsia" w:eastAsiaTheme="minorEastAsia" w:hAnsiTheme="minorEastAsia" w:cstheme="minorHAnsi"/>
        </w:rPr>
        <w:t>各污水处理</w:t>
      </w:r>
      <w:r w:rsidRPr="00F2705B">
        <w:rPr>
          <w:rFonts w:asciiTheme="minorEastAsia" w:eastAsiaTheme="minorEastAsia" w:hAnsiTheme="minorEastAsia" w:cstheme="minorHAnsi"/>
        </w:rPr>
        <w:t>工序(段)等；</w:t>
      </w:r>
    </w:p>
    <w:p w:rsidR="006F24C3" w:rsidRPr="00F2705B" w:rsidRDefault="006F24C3" w:rsidP="0035284D">
      <w:pPr>
        <w:pStyle w:val="af2"/>
        <w:numPr>
          <w:ilvl w:val="0"/>
          <w:numId w:val="2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在不同能源介质系统，例如：电系统、蒸汽系统、水系统等；</w:t>
      </w:r>
    </w:p>
    <w:p w:rsidR="006F24C3" w:rsidRPr="00F2705B" w:rsidRDefault="0046760A" w:rsidP="0035284D">
      <w:pPr>
        <w:pStyle w:val="af2"/>
        <w:numPr>
          <w:ilvl w:val="0"/>
          <w:numId w:val="2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在主要用能活动中，例如：主要用能设备</w:t>
      </w:r>
      <w:r w:rsidR="006F24C3" w:rsidRPr="00F2705B">
        <w:rPr>
          <w:rFonts w:asciiTheme="minorEastAsia" w:eastAsiaTheme="minorEastAsia" w:hAnsiTheme="minorEastAsia" w:cstheme="minorHAnsi"/>
        </w:rPr>
        <w:t>等。</w:t>
      </w:r>
    </w:p>
    <w:p w:rsidR="006F24C3" w:rsidRPr="00F2705B" w:rsidRDefault="006F24C3" w:rsidP="00250686">
      <w:pPr>
        <w:rPr>
          <w:rFonts w:asciiTheme="minorEastAsia" w:eastAsiaTheme="minorEastAsia" w:hAnsiTheme="minorEastAsia" w:cstheme="minorHAnsi"/>
        </w:rPr>
      </w:pPr>
      <w:r w:rsidRPr="00F2705B">
        <w:rPr>
          <w:rFonts w:asciiTheme="minorEastAsia" w:eastAsiaTheme="minorEastAsia" w:hAnsiTheme="minorEastAsia" w:cstheme="minorHAnsi"/>
        </w:rPr>
        <w:t>4.4.5.3 能源绩效参数的选择应能客观、真实反映企业各层级的能源绩效水平，并与企业整体的能源目标保持一致。</w:t>
      </w:r>
      <w:r w:rsidR="00866E6E" w:rsidRPr="00866E6E">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企业识别和确定能源绩效参数范围应包括：</w:t>
      </w:r>
    </w:p>
    <w:p w:rsidR="00B90932" w:rsidRDefault="0046760A" w:rsidP="005545E9">
      <w:pPr>
        <w:pStyle w:val="af2"/>
        <w:numPr>
          <w:ilvl w:val="0"/>
          <w:numId w:val="3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依据能源基准建立的能源绩效</w:t>
      </w:r>
      <w:r w:rsidR="000C17C6" w:rsidRPr="00F2705B">
        <w:rPr>
          <w:rFonts w:asciiTheme="minorEastAsia" w:eastAsiaTheme="minorEastAsia" w:hAnsiTheme="minorEastAsia" w:cstheme="minorHAnsi"/>
        </w:rPr>
        <w:t>参数，如：</w:t>
      </w:r>
    </w:p>
    <w:p w:rsidR="00B90932" w:rsidRDefault="00B90932" w:rsidP="00B90932">
      <w:pPr>
        <w:rPr>
          <w:rFonts w:asciiTheme="minorEastAsia" w:eastAsiaTheme="minorEastAsia" w:hAnsiTheme="minorEastAsia" w:cstheme="minorHAnsi"/>
        </w:rPr>
      </w:pPr>
      <w:r>
        <w:rPr>
          <w:rFonts w:asciiTheme="minorEastAsia" w:eastAsiaTheme="minorEastAsia" w:hAnsiTheme="minorEastAsia" w:cstheme="minorHAnsi" w:hint="eastAsia"/>
        </w:rPr>
        <w:t>----</w:t>
      </w:r>
      <w:r w:rsidRPr="00B90932">
        <w:rPr>
          <w:rFonts w:asciiTheme="minorEastAsia" w:eastAsiaTheme="minorEastAsia" w:hAnsiTheme="minorEastAsia" w:cstheme="minorHAnsi" w:hint="eastAsia"/>
        </w:rPr>
        <w:t>自来水生产和供应</w:t>
      </w:r>
      <w:r w:rsidR="005E29B7">
        <w:rPr>
          <w:rFonts w:asciiTheme="minorEastAsia" w:eastAsiaTheme="minorEastAsia" w:hAnsiTheme="minorEastAsia" w:cstheme="minorHAnsi" w:hint="eastAsia"/>
        </w:rPr>
        <w:t>企业</w:t>
      </w:r>
      <w:r>
        <w:rPr>
          <w:rFonts w:asciiTheme="minorEastAsia" w:eastAsiaTheme="minorEastAsia" w:hAnsiTheme="minorEastAsia" w:cstheme="minorHAnsi" w:hint="eastAsia"/>
        </w:rPr>
        <w:t>：</w:t>
      </w:r>
      <w:r w:rsidRPr="00F2705B">
        <w:rPr>
          <w:rFonts w:asciiTheme="minorEastAsia" w:eastAsiaTheme="minorEastAsia" w:hAnsiTheme="minorEastAsia" w:cstheme="minorHAnsi"/>
        </w:rPr>
        <w:t>单位</w:t>
      </w:r>
      <w:r>
        <w:rPr>
          <w:rFonts w:asciiTheme="minorEastAsia" w:eastAsiaTheme="minorEastAsia" w:hAnsiTheme="minorEastAsia" w:cstheme="minorHAnsi" w:hint="eastAsia"/>
        </w:rPr>
        <w:t>供水量</w:t>
      </w:r>
      <w:r w:rsidRPr="00F2705B">
        <w:rPr>
          <w:rFonts w:asciiTheme="minorEastAsia" w:eastAsiaTheme="minorEastAsia" w:hAnsiTheme="minorEastAsia" w:cstheme="minorHAnsi"/>
        </w:rPr>
        <w:t>综合能耗（kgce/m</w:t>
      </w:r>
      <w:r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）、单位</w:t>
      </w:r>
      <w:r>
        <w:rPr>
          <w:rFonts w:asciiTheme="minorEastAsia" w:eastAsiaTheme="minorEastAsia" w:hAnsiTheme="minorEastAsia" w:cstheme="minorHAnsi" w:hint="eastAsia"/>
        </w:rPr>
        <w:t>供水量</w:t>
      </w:r>
      <w:r w:rsidRPr="00F2705B">
        <w:rPr>
          <w:rFonts w:asciiTheme="minorEastAsia" w:eastAsiaTheme="minorEastAsia" w:hAnsiTheme="minorEastAsia" w:cstheme="minorHAnsi"/>
        </w:rPr>
        <w:t>电耗（kWh/m</w:t>
      </w:r>
      <w:r w:rsidRPr="00F2705B">
        <w:rPr>
          <w:rFonts w:asciiTheme="minorEastAsia" w:eastAsiaTheme="minorEastAsia" w:hAnsiTheme="minorEastAsia" w:cstheme="minorHAnsi"/>
          <w:vertAlign w:val="superscript"/>
        </w:rPr>
        <w:t>3</w:t>
      </w:r>
      <w:r w:rsidRPr="00F2705B">
        <w:rPr>
          <w:rFonts w:asciiTheme="minorEastAsia" w:eastAsiaTheme="minorEastAsia" w:hAnsiTheme="minorEastAsia" w:cstheme="minorHAnsi"/>
        </w:rPr>
        <w:t>）</w:t>
      </w:r>
      <w:r w:rsidRPr="00B90932">
        <w:rPr>
          <w:rFonts w:asciiTheme="minorEastAsia" w:eastAsiaTheme="minorEastAsia" w:hAnsiTheme="minorEastAsia" w:cstheme="minorHAnsi"/>
        </w:rPr>
        <w:t>、</w:t>
      </w:r>
      <w:r w:rsidR="00520E2D">
        <w:rPr>
          <w:rFonts w:asciiTheme="minorEastAsia" w:eastAsiaTheme="minorEastAsia" w:hAnsiTheme="minorEastAsia" w:cstheme="minorHAnsi" w:hint="eastAsia"/>
        </w:rPr>
        <w:t>原水</w:t>
      </w:r>
      <w:r w:rsidRPr="00B90932">
        <w:rPr>
          <w:rFonts w:asciiTheme="minorEastAsia" w:eastAsiaTheme="minorEastAsia" w:hAnsiTheme="minorEastAsia" w:cstheme="minorHAnsi"/>
        </w:rPr>
        <w:t>收集系统电耗、</w:t>
      </w:r>
      <w:r w:rsidR="00520E2D">
        <w:rPr>
          <w:rFonts w:asciiTheme="minorEastAsia" w:eastAsiaTheme="minorEastAsia" w:hAnsiTheme="minorEastAsia" w:cstheme="minorHAnsi" w:hint="eastAsia"/>
        </w:rPr>
        <w:t>原水</w:t>
      </w:r>
      <w:r w:rsidR="00520E2D" w:rsidRPr="00F2705B">
        <w:rPr>
          <w:rFonts w:asciiTheme="minorEastAsia" w:eastAsiaTheme="minorEastAsia" w:hAnsiTheme="minorEastAsia" w:cstheme="minorHAnsi"/>
        </w:rPr>
        <w:t>提升过程电耗、</w:t>
      </w:r>
      <w:r w:rsidR="00520E2D">
        <w:rPr>
          <w:rFonts w:asciiTheme="minorEastAsia" w:eastAsiaTheme="minorEastAsia" w:hAnsiTheme="minorEastAsia" w:cstheme="minorHAnsi" w:hint="eastAsia"/>
        </w:rPr>
        <w:t>搅拌絮凝系统</w:t>
      </w:r>
      <w:r w:rsidR="00520E2D" w:rsidRPr="00F2705B">
        <w:rPr>
          <w:rFonts w:asciiTheme="minorEastAsia" w:eastAsiaTheme="minorEastAsia" w:hAnsiTheme="minorEastAsia" w:cstheme="minorHAnsi"/>
        </w:rPr>
        <w:t>电耗、</w:t>
      </w:r>
      <w:r w:rsidR="00520E2D">
        <w:rPr>
          <w:rFonts w:asciiTheme="minorEastAsia" w:eastAsiaTheme="minorEastAsia" w:hAnsiTheme="minorEastAsia" w:cstheme="minorHAnsi" w:hint="eastAsia"/>
        </w:rPr>
        <w:t>供水系统电耗、</w:t>
      </w:r>
      <w:r w:rsidR="00520E2D" w:rsidRPr="00F2705B">
        <w:rPr>
          <w:rFonts w:asciiTheme="minorEastAsia" w:eastAsiaTheme="minorEastAsia" w:hAnsiTheme="minorEastAsia" w:cstheme="minorHAnsi"/>
        </w:rPr>
        <w:t>污泥处理系统能耗、污泥运输过程油耗等</w:t>
      </w:r>
      <w:r w:rsidRPr="00B90932">
        <w:rPr>
          <w:rFonts w:asciiTheme="minorEastAsia" w:eastAsiaTheme="minorEastAsia" w:hAnsiTheme="minorEastAsia" w:cstheme="minorHAnsi"/>
        </w:rPr>
        <w:t>；</w:t>
      </w:r>
    </w:p>
    <w:p w:rsidR="006F24C3" w:rsidRPr="00B90932" w:rsidRDefault="00B90932" w:rsidP="00B90932">
      <w:pPr>
        <w:rPr>
          <w:rFonts w:asciiTheme="minorEastAsia" w:eastAsiaTheme="minorEastAsia" w:hAnsiTheme="minorEastAsia" w:cstheme="minorHAnsi"/>
        </w:rPr>
      </w:pPr>
      <w:r>
        <w:rPr>
          <w:rFonts w:asciiTheme="minorEastAsia" w:eastAsiaTheme="minorEastAsia" w:hAnsiTheme="minorEastAsia" w:cstheme="minorHAnsi" w:hint="eastAsia"/>
        </w:rPr>
        <w:t>----</w:t>
      </w:r>
      <w:r w:rsidRPr="00B90932">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0C17C6" w:rsidRPr="00B90932">
        <w:rPr>
          <w:rFonts w:asciiTheme="minorEastAsia" w:eastAsiaTheme="minorEastAsia" w:hAnsiTheme="minorEastAsia" w:cstheme="minorHAnsi"/>
        </w:rPr>
        <w:t>单位污水处理量综合能耗（kgce/m</w:t>
      </w:r>
      <w:r w:rsidR="000C17C6" w:rsidRPr="00B90932">
        <w:rPr>
          <w:rFonts w:asciiTheme="minorEastAsia" w:eastAsiaTheme="minorEastAsia" w:hAnsiTheme="minorEastAsia" w:cstheme="minorHAnsi"/>
          <w:vertAlign w:val="superscript"/>
        </w:rPr>
        <w:t>3</w:t>
      </w:r>
      <w:r w:rsidR="000C17C6" w:rsidRPr="00B90932">
        <w:rPr>
          <w:rFonts w:asciiTheme="minorEastAsia" w:eastAsiaTheme="minorEastAsia" w:hAnsiTheme="minorEastAsia" w:cstheme="minorHAnsi"/>
        </w:rPr>
        <w:t>）、单位污水处理量电耗（kWh/m</w:t>
      </w:r>
      <w:r w:rsidR="000C17C6" w:rsidRPr="00B90932">
        <w:rPr>
          <w:rFonts w:asciiTheme="minorEastAsia" w:eastAsiaTheme="minorEastAsia" w:hAnsiTheme="minorEastAsia" w:cstheme="minorHAnsi"/>
          <w:vertAlign w:val="superscript"/>
        </w:rPr>
        <w:t>3</w:t>
      </w:r>
      <w:r w:rsidR="000C17C6" w:rsidRPr="00B90932">
        <w:rPr>
          <w:rFonts w:asciiTheme="minorEastAsia" w:eastAsiaTheme="minorEastAsia" w:hAnsiTheme="minorEastAsia" w:cstheme="minorHAnsi"/>
        </w:rPr>
        <w:t>）、污水收集系统电耗、污水提升过程电耗、曝气系统风机电耗、污泥处理系统能耗、污泥运输过程油耗等</w:t>
      </w:r>
      <w:r w:rsidR="006F24C3" w:rsidRPr="00B90932">
        <w:rPr>
          <w:rFonts w:asciiTheme="minorEastAsia" w:eastAsiaTheme="minorEastAsia" w:hAnsiTheme="minorEastAsia" w:cstheme="minorHAnsi"/>
        </w:rPr>
        <w:t>；</w:t>
      </w:r>
    </w:p>
    <w:p w:rsidR="00520E2D" w:rsidRDefault="00520E2D" w:rsidP="00C71AD1">
      <w:pPr>
        <w:pStyle w:val="af2"/>
        <w:numPr>
          <w:ilvl w:val="0"/>
          <w:numId w:val="30"/>
        </w:numPr>
        <w:ind w:firstLineChars="0"/>
        <w:rPr>
          <w:rFonts w:asciiTheme="minorEastAsia" w:eastAsiaTheme="minorEastAsia" w:hAnsiTheme="minorEastAsia" w:cstheme="minorHAnsi"/>
        </w:rPr>
      </w:pPr>
      <w:r>
        <w:rPr>
          <w:rFonts w:asciiTheme="minorEastAsia" w:eastAsiaTheme="minorEastAsia" w:hAnsiTheme="minorEastAsia" w:cstheme="minorHAnsi" w:hint="eastAsia"/>
        </w:rPr>
        <w:t>水处理</w:t>
      </w:r>
      <w:r w:rsidR="00C71AD1" w:rsidRPr="00F2705B">
        <w:rPr>
          <w:rFonts w:asciiTheme="minorEastAsia" w:eastAsiaTheme="minorEastAsia" w:hAnsiTheme="minorEastAsia" w:cstheme="minorHAnsi"/>
        </w:rPr>
        <w:t>工序的质量参数对能耗的影响，如：</w:t>
      </w:r>
    </w:p>
    <w:p w:rsidR="00520E2D" w:rsidRDefault="00520E2D" w:rsidP="00520E2D">
      <w:pPr>
        <w:rPr>
          <w:rFonts w:asciiTheme="minorEastAsia" w:eastAsiaTheme="minorEastAsia" w:hAnsiTheme="minorEastAsia" w:cstheme="minorHAnsi"/>
        </w:rPr>
      </w:pPr>
      <w:r>
        <w:rPr>
          <w:rFonts w:asciiTheme="minorEastAsia" w:eastAsiaTheme="minorEastAsia" w:hAnsiTheme="minorEastAsia" w:cstheme="minorHAnsi" w:hint="eastAsia"/>
        </w:rPr>
        <w:t>----</w:t>
      </w:r>
      <w:r w:rsidRPr="00B90932">
        <w:rPr>
          <w:rFonts w:asciiTheme="minorEastAsia" w:eastAsiaTheme="minorEastAsia" w:hAnsiTheme="minorEastAsia" w:cstheme="minorHAnsi" w:hint="eastAsia"/>
        </w:rPr>
        <w:t>自来水生产和供应</w:t>
      </w:r>
      <w:r w:rsidR="005E29B7">
        <w:rPr>
          <w:rFonts w:asciiTheme="minorEastAsia" w:eastAsiaTheme="minorEastAsia" w:hAnsiTheme="minorEastAsia" w:cstheme="minorHAnsi" w:hint="eastAsia"/>
        </w:rPr>
        <w:t>企业</w:t>
      </w:r>
      <w:r>
        <w:rPr>
          <w:rFonts w:asciiTheme="minorEastAsia" w:eastAsiaTheme="minorEastAsia" w:hAnsiTheme="minorEastAsia" w:cstheme="minorHAnsi" w:hint="eastAsia"/>
        </w:rPr>
        <w:t>：</w:t>
      </w:r>
      <w:r w:rsidRPr="00520E2D">
        <w:rPr>
          <w:rFonts w:asciiTheme="minorEastAsia" w:eastAsiaTheme="minorEastAsia" w:hAnsiTheme="minorEastAsia" w:cstheme="minorHAnsi" w:hint="eastAsia"/>
        </w:rPr>
        <w:t>药剂浓度、混合絮凝时间、沉淀池水力停留时间、滤池冲洗强度、消毒时间等；</w:t>
      </w:r>
    </w:p>
    <w:p w:rsidR="006F24C3" w:rsidRPr="00520E2D" w:rsidRDefault="00520E2D" w:rsidP="00520E2D">
      <w:pPr>
        <w:rPr>
          <w:rFonts w:asciiTheme="minorEastAsia" w:eastAsiaTheme="minorEastAsia" w:hAnsiTheme="minorEastAsia" w:cstheme="minorHAnsi"/>
        </w:rPr>
      </w:pPr>
      <w:r>
        <w:rPr>
          <w:rFonts w:asciiTheme="minorEastAsia" w:eastAsiaTheme="minorEastAsia" w:hAnsiTheme="minorEastAsia" w:cstheme="minorHAnsi" w:hint="eastAsia"/>
        </w:rPr>
        <w:t>----</w:t>
      </w:r>
      <w:r w:rsidRPr="00B90932">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C71AD1" w:rsidRPr="00520E2D">
        <w:rPr>
          <w:rFonts w:asciiTheme="minorEastAsia" w:eastAsiaTheme="minorEastAsia" w:hAnsiTheme="minorEastAsia" w:cstheme="minorHAnsi"/>
        </w:rPr>
        <w:t>污水流速、沉淀池的表面负荷、溶解氧浓度、水力停留时间、污泥负荷、回流比等；</w:t>
      </w:r>
    </w:p>
    <w:p w:rsidR="006F24C3" w:rsidRPr="00F2705B" w:rsidRDefault="002B1A4C" w:rsidP="002B0576">
      <w:pPr>
        <w:pStyle w:val="af2"/>
        <w:numPr>
          <w:ilvl w:val="0"/>
          <w:numId w:val="30"/>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动力、</w:t>
      </w:r>
      <w:r w:rsidR="00C71AD1" w:rsidRPr="00F2705B">
        <w:rPr>
          <w:rFonts w:asciiTheme="minorEastAsia" w:eastAsiaTheme="minorEastAsia" w:hAnsiTheme="minorEastAsia" w:cstheme="minorHAnsi"/>
        </w:rPr>
        <w:t>供电、供水、</w:t>
      </w:r>
      <w:r w:rsidRPr="00F2705B">
        <w:rPr>
          <w:rFonts w:asciiTheme="minorEastAsia" w:eastAsiaTheme="minorEastAsia" w:hAnsiTheme="minorEastAsia" w:cstheme="minorHAnsi"/>
        </w:rPr>
        <w:t>制热</w:t>
      </w:r>
      <w:r w:rsidR="00C71AD1" w:rsidRPr="00F2705B">
        <w:rPr>
          <w:rFonts w:asciiTheme="minorEastAsia" w:eastAsiaTheme="minorEastAsia" w:hAnsiTheme="minorEastAsia" w:cstheme="minorHAnsi"/>
        </w:rPr>
        <w:t>、空调等辅助和附属生产系统对能源绩效有重大影响的运行参数，如：水泵效率、风机单位风量耗电量、变压器平均负债率、锅炉运行效率等。</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4.4.6 能源目标、能源指标与能源管理实施方案</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4.4.6.1</w:t>
      </w:r>
      <w:r w:rsidR="005E29B7" w:rsidRPr="005E29B7">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23331-2012中4.4.6要求。</w:t>
      </w:r>
    </w:p>
    <w:p w:rsidR="006F24C3" w:rsidRPr="00F2705B" w:rsidRDefault="006F24C3" w:rsidP="00F23E40">
      <w:pPr>
        <w:rPr>
          <w:rFonts w:asciiTheme="minorEastAsia" w:eastAsiaTheme="minorEastAsia" w:hAnsiTheme="minorEastAsia" w:cstheme="minorHAnsi"/>
        </w:rPr>
      </w:pPr>
      <w:r w:rsidRPr="00F2705B">
        <w:rPr>
          <w:rFonts w:asciiTheme="minorEastAsia" w:eastAsiaTheme="minorEastAsia" w:hAnsiTheme="minorEastAsia" w:cstheme="minorHAnsi"/>
        </w:rPr>
        <w:lastRenderedPageBreak/>
        <w:t xml:space="preserve">4.4.6.2 </w:t>
      </w:r>
      <w:r w:rsidR="005E29B7" w:rsidRPr="005E29B7">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企业应根据能源评审、能源基准、能源绩效参数在企业层面及相关层次建立并评审能源目标和指标，包括：</w:t>
      </w:r>
    </w:p>
    <w:p w:rsidR="005E29B7" w:rsidRDefault="006F24C3" w:rsidP="002B0576">
      <w:pPr>
        <w:pStyle w:val="af2"/>
        <w:numPr>
          <w:ilvl w:val="0"/>
          <w:numId w:val="3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在企业级建立</w:t>
      </w:r>
      <w:r w:rsidR="00C71AD1" w:rsidRPr="00F2705B">
        <w:rPr>
          <w:rFonts w:asciiTheme="minorEastAsia" w:eastAsiaTheme="minorEastAsia" w:hAnsiTheme="minorEastAsia" w:cstheme="minorHAnsi"/>
        </w:rPr>
        <w:t>能源目标，如：</w:t>
      </w:r>
    </w:p>
    <w:p w:rsidR="005E29B7" w:rsidRDefault="005E29B7" w:rsidP="005E29B7">
      <w:pPr>
        <w:rPr>
          <w:rFonts w:asciiTheme="minorEastAsia" w:eastAsiaTheme="minorEastAsia" w:hAnsiTheme="minorEastAsia" w:cstheme="minorHAnsi"/>
        </w:rPr>
      </w:pPr>
      <w:r>
        <w:rPr>
          <w:rFonts w:asciiTheme="minorEastAsia" w:eastAsiaTheme="minorEastAsia" w:hAnsiTheme="minorEastAsia" w:cstheme="minorHAnsi" w:hint="eastAsia"/>
        </w:rPr>
        <w:t>----</w:t>
      </w:r>
      <w:r w:rsidRPr="005E29B7">
        <w:rPr>
          <w:rFonts w:asciiTheme="minorEastAsia" w:eastAsiaTheme="minorEastAsia" w:hAnsiTheme="minorEastAsia" w:cstheme="minorHAnsi" w:hint="eastAsia"/>
        </w:rPr>
        <w:t>自来水生产和供应</w:t>
      </w:r>
      <w:r>
        <w:rPr>
          <w:rFonts w:asciiTheme="minorEastAsia" w:eastAsiaTheme="minorEastAsia" w:hAnsiTheme="minorEastAsia" w:cstheme="minorHAnsi" w:hint="eastAsia"/>
        </w:rPr>
        <w:t>企业：</w:t>
      </w:r>
      <w:bookmarkStart w:id="18" w:name="_Hlk530598285"/>
      <w:r w:rsidRPr="005E29B7">
        <w:rPr>
          <w:rFonts w:asciiTheme="minorEastAsia" w:eastAsiaTheme="minorEastAsia" w:hAnsiTheme="minorEastAsia" w:cstheme="minorHAnsi"/>
        </w:rPr>
        <w:t>单位</w:t>
      </w:r>
      <w:r w:rsidRPr="005E29B7">
        <w:rPr>
          <w:rFonts w:asciiTheme="minorEastAsia" w:eastAsiaTheme="minorEastAsia" w:hAnsiTheme="minorEastAsia" w:cstheme="minorHAnsi" w:hint="eastAsia"/>
        </w:rPr>
        <w:t>供水量</w:t>
      </w:r>
      <w:r w:rsidRPr="005E29B7">
        <w:rPr>
          <w:rFonts w:asciiTheme="minorEastAsia" w:eastAsiaTheme="minorEastAsia" w:hAnsiTheme="minorEastAsia" w:cstheme="minorHAnsi"/>
        </w:rPr>
        <w:t>综合能耗（kgce/m</w:t>
      </w:r>
      <w:r w:rsidRPr="005E29B7">
        <w:rPr>
          <w:rFonts w:asciiTheme="minorEastAsia" w:eastAsiaTheme="minorEastAsia" w:hAnsiTheme="minorEastAsia" w:cstheme="minorHAnsi"/>
          <w:vertAlign w:val="superscript"/>
        </w:rPr>
        <w:t>3</w:t>
      </w:r>
      <w:r w:rsidRPr="005E29B7">
        <w:rPr>
          <w:rFonts w:asciiTheme="minorEastAsia" w:eastAsiaTheme="minorEastAsia" w:hAnsiTheme="minorEastAsia" w:cstheme="minorHAnsi"/>
        </w:rPr>
        <w:t>）、单位</w:t>
      </w:r>
      <w:r w:rsidRPr="005E29B7">
        <w:rPr>
          <w:rFonts w:asciiTheme="minorEastAsia" w:eastAsiaTheme="minorEastAsia" w:hAnsiTheme="minorEastAsia" w:cstheme="minorHAnsi" w:hint="eastAsia"/>
        </w:rPr>
        <w:t>供水量</w:t>
      </w:r>
      <w:r w:rsidRPr="005E29B7">
        <w:rPr>
          <w:rFonts w:asciiTheme="minorEastAsia" w:eastAsiaTheme="minorEastAsia" w:hAnsiTheme="minorEastAsia" w:cstheme="minorHAnsi"/>
        </w:rPr>
        <w:t>电耗（kWh/m</w:t>
      </w:r>
      <w:r w:rsidRPr="005E29B7">
        <w:rPr>
          <w:rFonts w:asciiTheme="minorEastAsia" w:eastAsiaTheme="minorEastAsia" w:hAnsiTheme="minorEastAsia" w:cstheme="minorHAnsi"/>
          <w:vertAlign w:val="superscript"/>
        </w:rPr>
        <w:t>3</w:t>
      </w:r>
      <w:r w:rsidRPr="005E29B7">
        <w:rPr>
          <w:rFonts w:asciiTheme="minorEastAsia" w:eastAsiaTheme="minorEastAsia" w:hAnsiTheme="minorEastAsia" w:cstheme="minorHAnsi"/>
        </w:rPr>
        <w:t>）</w:t>
      </w:r>
      <w:r>
        <w:rPr>
          <w:rFonts w:asciiTheme="minorEastAsia" w:eastAsiaTheme="minorEastAsia" w:hAnsiTheme="minorEastAsia" w:cstheme="minorHAnsi" w:hint="eastAsia"/>
        </w:rPr>
        <w:t>；</w:t>
      </w:r>
      <w:bookmarkEnd w:id="18"/>
    </w:p>
    <w:p w:rsidR="006F24C3" w:rsidRPr="005E29B7" w:rsidRDefault="005E29B7" w:rsidP="005E29B7">
      <w:pPr>
        <w:rPr>
          <w:rFonts w:asciiTheme="minorEastAsia" w:eastAsiaTheme="minorEastAsia" w:hAnsiTheme="minorEastAsia" w:cstheme="minorHAnsi"/>
        </w:rPr>
      </w:pPr>
      <w:r>
        <w:rPr>
          <w:rFonts w:asciiTheme="minorEastAsia" w:eastAsiaTheme="minorEastAsia" w:hAnsiTheme="minorEastAsia" w:cstheme="minorHAnsi" w:hint="eastAsia"/>
        </w:rPr>
        <w:t>----</w:t>
      </w:r>
      <w:r w:rsidRPr="005E29B7">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C71AD1" w:rsidRPr="005E29B7">
        <w:rPr>
          <w:rFonts w:asciiTheme="minorEastAsia" w:eastAsiaTheme="minorEastAsia" w:hAnsiTheme="minorEastAsia" w:cstheme="minorHAnsi"/>
        </w:rPr>
        <w:t>单位污水处理量综合能耗（kgce/m</w:t>
      </w:r>
      <w:r w:rsidR="00C71AD1" w:rsidRPr="005E29B7">
        <w:rPr>
          <w:rFonts w:asciiTheme="minorEastAsia" w:eastAsiaTheme="minorEastAsia" w:hAnsiTheme="minorEastAsia" w:cstheme="minorHAnsi"/>
          <w:vertAlign w:val="superscript"/>
        </w:rPr>
        <w:t>3</w:t>
      </w:r>
      <w:r w:rsidR="00C71AD1" w:rsidRPr="005E29B7">
        <w:rPr>
          <w:rFonts w:asciiTheme="minorEastAsia" w:eastAsiaTheme="minorEastAsia" w:hAnsiTheme="minorEastAsia" w:cstheme="minorHAnsi"/>
        </w:rPr>
        <w:t>）、单位污水处理量电耗（kWh/m</w:t>
      </w:r>
      <w:r w:rsidR="00C71AD1" w:rsidRPr="005E29B7">
        <w:rPr>
          <w:rFonts w:asciiTheme="minorEastAsia" w:eastAsiaTheme="minorEastAsia" w:hAnsiTheme="minorEastAsia" w:cstheme="minorHAnsi"/>
          <w:vertAlign w:val="superscript"/>
        </w:rPr>
        <w:t>3</w:t>
      </w:r>
      <w:r w:rsidR="00C71AD1" w:rsidRPr="005E29B7">
        <w:rPr>
          <w:rFonts w:asciiTheme="minorEastAsia" w:eastAsiaTheme="minorEastAsia" w:hAnsiTheme="minorEastAsia" w:cstheme="minorHAnsi"/>
        </w:rPr>
        <w:t>）等</w:t>
      </w:r>
      <w:r w:rsidR="006F24C3" w:rsidRPr="005E29B7">
        <w:rPr>
          <w:rFonts w:asciiTheme="minorEastAsia" w:eastAsiaTheme="minorEastAsia" w:hAnsiTheme="minorEastAsia" w:cstheme="minorHAnsi"/>
        </w:rPr>
        <w:t>；</w:t>
      </w:r>
    </w:p>
    <w:p w:rsidR="006F24C3" w:rsidRPr="00F2705B" w:rsidRDefault="006F24C3" w:rsidP="002B0576">
      <w:pPr>
        <w:pStyle w:val="af2"/>
        <w:numPr>
          <w:ilvl w:val="0"/>
          <w:numId w:val="3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国家或地方对</w:t>
      </w:r>
      <w:r w:rsidR="00E05F95" w:rsidRPr="00E05F95">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企业有节能量要求时，在企业级还应建立节能量的能源目标并分解至相关层次；</w:t>
      </w:r>
    </w:p>
    <w:p w:rsidR="005E29B7" w:rsidRDefault="006F24C3" w:rsidP="00D02D2A">
      <w:pPr>
        <w:pStyle w:val="af2"/>
        <w:numPr>
          <w:ilvl w:val="0"/>
          <w:numId w:val="31"/>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对可以单独能源核算的部门、系统、过程、设施、设备或工作岗位等分层次建立能源目标和指标。如：</w:t>
      </w:r>
    </w:p>
    <w:p w:rsidR="005E29B7" w:rsidRDefault="005E29B7" w:rsidP="005E29B7">
      <w:pPr>
        <w:rPr>
          <w:rFonts w:asciiTheme="minorEastAsia" w:eastAsiaTheme="minorEastAsia" w:hAnsiTheme="minorEastAsia" w:cstheme="minorHAnsi"/>
        </w:rPr>
      </w:pPr>
      <w:r>
        <w:rPr>
          <w:rFonts w:asciiTheme="minorEastAsia" w:eastAsiaTheme="minorEastAsia" w:hAnsiTheme="minorEastAsia" w:cstheme="minorHAnsi" w:hint="eastAsia"/>
        </w:rPr>
        <w:t>----</w:t>
      </w:r>
      <w:r w:rsidRPr="005E29B7">
        <w:rPr>
          <w:rFonts w:asciiTheme="minorEastAsia" w:eastAsiaTheme="minorEastAsia" w:hAnsiTheme="minorEastAsia" w:cstheme="minorHAnsi" w:hint="eastAsia"/>
        </w:rPr>
        <w:t>自来水生产和供应</w:t>
      </w:r>
      <w:r>
        <w:rPr>
          <w:rFonts w:asciiTheme="minorEastAsia" w:eastAsiaTheme="minorEastAsia" w:hAnsiTheme="minorEastAsia" w:cstheme="minorHAnsi" w:hint="eastAsia"/>
        </w:rPr>
        <w:t>企业：</w:t>
      </w:r>
      <w:bookmarkStart w:id="19" w:name="_Hlk530598294"/>
      <w:r w:rsidRPr="005E29B7">
        <w:rPr>
          <w:rFonts w:asciiTheme="minorEastAsia" w:eastAsiaTheme="minorEastAsia" w:hAnsiTheme="minorEastAsia" w:cstheme="minorHAnsi" w:hint="eastAsia"/>
        </w:rPr>
        <w:t>原水收集系统电耗、原水提升过程电耗、搅拌絮凝系统电耗、供水系统电耗</w:t>
      </w:r>
      <w:r>
        <w:rPr>
          <w:rFonts w:asciiTheme="minorEastAsia" w:eastAsiaTheme="minorEastAsia" w:hAnsiTheme="minorEastAsia" w:cstheme="minorHAnsi" w:hint="eastAsia"/>
        </w:rPr>
        <w:t>；</w:t>
      </w:r>
      <w:bookmarkEnd w:id="19"/>
    </w:p>
    <w:p w:rsidR="006F24C3" w:rsidRPr="005E29B7" w:rsidRDefault="005E29B7" w:rsidP="005E29B7">
      <w:pPr>
        <w:rPr>
          <w:rFonts w:asciiTheme="minorEastAsia" w:eastAsiaTheme="minorEastAsia" w:hAnsiTheme="minorEastAsia" w:cstheme="minorHAnsi"/>
        </w:rPr>
      </w:pPr>
      <w:r>
        <w:rPr>
          <w:rFonts w:asciiTheme="minorEastAsia" w:eastAsiaTheme="minorEastAsia" w:hAnsiTheme="minorEastAsia" w:cstheme="minorHAnsi" w:hint="eastAsia"/>
        </w:rPr>
        <w:t>----</w:t>
      </w:r>
      <w:r w:rsidRPr="005E29B7">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Pr="005E29B7">
        <w:rPr>
          <w:rFonts w:asciiTheme="minorEastAsia" w:eastAsiaTheme="minorEastAsia" w:hAnsiTheme="minorEastAsia" w:cstheme="minorHAnsi" w:hint="eastAsia"/>
        </w:rPr>
        <w:t>污泥处理系统能耗、污泥运输过程油耗等；</w:t>
      </w:r>
      <w:r w:rsidR="00D02D2A" w:rsidRPr="005E29B7">
        <w:rPr>
          <w:rFonts w:asciiTheme="minorEastAsia" w:eastAsiaTheme="minorEastAsia" w:hAnsiTheme="minorEastAsia" w:cstheme="minorHAnsi"/>
        </w:rPr>
        <w:t>污水收集系统电耗、污水提升过程电耗、曝气系统风机电耗、污泥处理系统能耗、污泥运输过程油耗等。</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4.4.6.3能源管理实施方案的体现形式可包括：</w:t>
      </w:r>
    </w:p>
    <w:p w:rsidR="006F24C3" w:rsidRPr="00F2705B" w:rsidRDefault="006F24C3" w:rsidP="002B0576">
      <w:pPr>
        <w:pStyle w:val="af2"/>
        <w:numPr>
          <w:ilvl w:val="0"/>
          <w:numId w:val="2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节能技改项目、淘汰落后项目方案；</w:t>
      </w:r>
    </w:p>
    <w:p w:rsidR="006F24C3" w:rsidRPr="00F2705B" w:rsidRDefault="006F24C3" w:rsidP="002B0576">
      <w:pPr>
        <w:pStyle w:val="af2"/>
        <w:numPr>
          <w:ilvl w:val="0"/>
          <w:numId w:val="2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为改进能源绩效目的，策划实施的工艺技术攻关、管理攻关、设备改造或检修方案等；</w:t>
      </w:r>
    </w:p>
    <w:p w:rsidR="006F24C3" w:rsidRPr="00F2705B" w:rsidRDefault="006F24C3" w:rsidP="002B0576">
      <w:pPr>
        <w:pStyle w:val="af2"/>
        <w:numPr>
          <w:ilvl w:val="0"/>
          <w:numId w:val="2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针对能源规划中提出的目标和指标要求，制定的实施方案或细则。</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4.4.6.4 能源管理实施方案宜优先考虑应用《国家重点节能技术推广目录》中适用于</w:t>
      </w:r>
      <w:r w:rsidR="005E29B7" w:rsidRPr="005E29B7">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企业的节能技术内容。</w:t>
      </w:r>
    </w:p>
    <w:p w:rsidR="006F24C3" w:rsidRDefault="006F24C3" w:rsidP="00D17356">
      <w:pPr>
        <w:rPr>
          <w:rFonts w:asciiTheme="minorEastAsia" w:eastAsiaTheme="minorEastAsia" w:hAnsiTheme="minorEastAsia" w:cstheme="minorHAnsi"/>
        </w:rPr>
      </w:pPr>
      <w:r w:rsidRPr="00F2705B">
        <w:rPr>
          <w:rFonts w:asciiTheme="minorEastAsia" w:eastAsiaTheme="minorEastAsia" w:hAnsiTheme="minorEastAsia" w:cstheme="minorHAnsi"/>
        </w:rPr>
        <w:t>4.4.6.5 能源管理实施方案应以适合于本企业运作的方式提出，并按照“技术上可行，经济上合理”的原则，综合考虑节能量、节能效益、法律法规要求、可实施条件等因素。</w:t>
      </w:r>
    </w:p>
    <w:p w:rsidR="002F3246" w:rsidRPr="00F2705B" w:rsidRDefault="002F3246" w:rsidP="00D17356">
      <w:pPr>
        <w:rPr>
          <w:rFonts w:asciiTheme="minorEastAsia" w:eastAsiaTheme="minorEastAsia" w:hAnsiTheme="minorEastAsia" w:cstheme="minorHAnsi"/>
        </w:rPr>
      </w:pPr>
    </w:p>
    <w:p w:rsidR="006F24C3" w:rsidRPr="00F2705B" w:rsidRDefault="006F24C3" w:rsidP="00ED5C7B">
      <w:pPr>
        <w:pStyle w:val="2"/>
        <w:spacing w:beforeLines="50" w:before="156" w:afterLines="50" w:after="156"/>
        <w:rPr>
          <w:rFonts w:asciiTheme="minorEastAsia" w:eastAsiaTheme="minorEastAsia" w:hAnsiTheme="minorEastAsia" w:cstheme="minorHAnsi"/>
          <w:b/>
        </w:rPr>
      </w:pPr>
      <w:bookmarkStart w:id="20" w:name="_Toc530600701"/>
      <w:r w:rsidRPr="00F2705B">
        <w:rPr>
          <w:rFonts w:asciiTheme="minorEastAsia" w:eastAsiaTheme="minorEastAsia" w:hAnsiTheme="minorEastAsia" w:cstheme="minorHAnsi"/>
          <w:b/>
        </w:rPr>
        <w:lastRenderedPageBreak/>
        <w:t>4.5 实施与运行</w:t>
      </w:r>
      <w:bookmarkEnd w:id="20"/>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4.5.1总则</w:t>
      </w:r>
    </w:p>
    <w:p w:rsidR="006F24C3" w:rsidRPr="00F2705B" w:rsidRDefault="002F3246" w:rsidP="00E74602">
      <w:pPr>
        <w:ind w:firstLineChars="200" w:firstLine="480"/>
        <w:rPr>
          <w:rFonts w:asciiTheme="minorEastAsia" w:eastAsiaTheme="minorEastAsia" w:hAnsiTheme="minorEastAsia" w:cstheme="minorHAnsi"/>
        </w:rPr>
      </w:pPr>
      <w:r w:rsidRPr="002F3246">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企业应符合GB/T23331-2012中4.5.1要求。</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4.5.2 能力、培训与意识</w:t>
      </w:r>
    </w:p>
    <w:p w:rsidR="006F24C3" w:rsidRPr="00F2705B" w:rsidRDefault="002F3246" w:rsidP="00D02D2A">
      <w:pPr>
        <w:ind w:firstLineChars="200" w:firstLine="480"/>
        <w:rPr>
          <w:rFonts w:asciiTheme="minorEastAsia" w:eastAsiaTheme="minorEastAsia" w:hAnsiTheme="minorEastAsia" w:cstheme="minorHAnsi"/>
        </w:rPr>
      </w:pPr>
      <w:r w:rsidRPr="002F3246">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23331-2012中4.5.2要求及以下要求：</w:t>
      </w:r>
    </w:p>
    <w:p w:rsidR="006F24C3" w:rsidRPr="00F2705B" w:rsidRDefault="006F24C3" w:rsidP="002B0576">
      <w:pPr>
        <w:pStyle w:val="af2"/>
        <w:numPr>
          <w:ilvl w:val="0"/>
          <w:numId w:val="2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企业应策划、制定对能源绩效有重要影响的管理和操作岗位人员的任职资格要求；</w:t>
      </w:r>
    </w:p>
    <w:p w:rsidR="006F24C3" w:rsidRPr="00F2705B" w:rsidRDefault="006F24C3" w:rsidP="002B0576">
      <w:pPr>
        <w:pStyle w:val="af2"/>
        <w:numPr>
          <w:ilvl w:val="0"/>
          <w:numId w:val="2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对国家或地方要求获取相应资质的岗位应在员工上岗前取得相应的资质证书；</w:t>
      </w:r>
    </w:p>
    <w:p w:rsidR="006F24C3" w:rsidRPr="00F2705B" w:rsidRDefault="006F24C3" w:rsidP="002B0576">
      <w:pPr>
        <w:pStyle w:val="af2"/>
        <w:numPr>
          <w:ilvl w:val="0"/>
          <w:numId w:val="2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对不满足任职资格要求的岗位人员，企业应采取措施，包括提供补充培训、调岗或其他措施，确保相应岗位人员具备所需的能力；</w:t>
      </w:r>
    </w:p>
    <w:p w:rsidR="006F24C3" w:rsidRPr="00F2705B" w:rsidRDefault="006F24C3" w:rsidP="002B0576">
      <w:pPr>
        <w:pStyle w:val="af2"/>
        <w:numPr>
          <w:ilvl w:val="0"/>
          <w:numId w:val="2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当能源设备设施或工艺技术变更、应用新的节能技术、适用的法律法规及其他要求更新时，应识别培训需求；</w:t>
      </w:r>
    </w:p>
    <w:p w:rsidR="006F24C3" w:rsidRPr="00F2705B" w:rsidRDefault="006F24C3" w:rsidP="002B0576">
      <w:pPr>
        <w:pStyle w:val="af2"/>
        <w:numPr>
          <w:ilvl w:val="0"/>
          <w:numId w:val="2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应对培训过程进行管理，包括培训教师、培训教材、培训学时等；并提供培训所需其他资源，确保培训的有效性。</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4.5.3 信息交流</w:t>
      </w:r>
    </w:p>
    <w:p w:rsidR="006F24C3" w:rsidRPr="00F2705B" w:rsidRDefault="002F3246" w:rsidP="0084447C">
      <w:pPr>
        <w:ind w:firstLineChars="200" w:firstLine="480"/>
        <w:rPr>
          <w:rFonts w:asciiTheme="minorEastAsia" w:eastAsiaTheme="minorEastAsia" w:hAnsiTheme="minorEastAsia" w:cstheme="minorHAnsi"/>
        </w:rPr>
      </w:pPr>
      <w:r w:rsidRPr="002F3246">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23331-2012中4.5.3要求及以下要求：</w:t>
      </w:r>
    </w:p>
    <w:p w:rsidR="006F24C3" w:rsidRPr="00F2705B" w:rsidRDefault="006F24C3" w:rsidP="002B0576">
      <w:pPr>
        <w:pStyle w:val="af2"/>
        <w:numPr>
          <w:ilvl w:val="0"/>
          <w:numId w:val="25"/>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应规定各职能和层级间信息交流、查询、反馈的渠道和方式；</w:t>
      </w:r>
    </w:p>
    <w:p w:rsidR="006F24C3" w:rsidRPr="00F2705B" w:rsidRDefault="00D8232D" w:rsidP="002B0576">
      <w:pPr>
        <w:pStyle w:val="af2"/>
        <w:numPr>
          <w:ilvl w:val="0"/>
          <w:numId w:val="25"/>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应与政府主管部门，适用时，与相关方就必要的信息进行交流。</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4.5.4 文件</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4.5.4.1文件要求</w:t>
      </w:r>
    </w:p>
    <w:p w:rsidR="006F24C3" w:rsidRPr="00F2705B" w:rsidRDefault="002F3246" w:rsidP="0084447C">
      <w:pPr>
        <w:ind w:firstLineChars="200" w:firstLine="480"/>
        <w:rPr>
          <w:rFonts w:asciiTheme="minorEastAsia" w:eastAsiaTheme="minorEastAsia" w:hAnsiTheme="minorEastAsia" w:cstheme="minorHAnsi"/>
        </w:rPr>
      </w:pPr>
      <w:r w:rsidRPr="002F3246">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23331-2012中4.5.4.1要求。</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4.5.4.2 文件控制</w:t>
      </w:r>
    </w:p>
    <w:p w:rsidR="006F24C3" w:rsidRPr="00F2705B" w:rsidRDefault="002F3246" w:rsidP="00441CB5">
      <w:pPr>
        <w:ind w:firstLineChars="200" w:firstLine="480"/>
        <w:rPr>
          <w:rFonts w:asciiTheme="minorEastAsia" w:eastAsiaTheme="minorEastAsia" w:hAnsiTheme="minorEastAsia" w:cstheme="minorHAnsi"/>
        </w:rPr>
      </w:pPr>
      <w:r w:rsidRPr="002F3246">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23331-2012中4.5.4.2要求。</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4.5.5 运行控制</w:t>
      </w:r>
    </w:p>
    <w:p w:rsidR="006F24C3" w:rsidRPr="00F2705B" w:rsidRDefault="006F24C3" w:rsidP="0009273C">
      <w:pPr>
        <w:rPr>
          <w:rFonts w:asciiTheme="minorEastAsia" w:eastAsiaTheme="minorEastAsia" w:hAnsiTheme="minorEastAsia" w:cstheme="minorHAnsi"/>
        </w:rPr>
      </w:pPr>
      <w:r w:rsidRPr="00F2705B">
        <w:rPr>
          <w:rFonts w:asciiTheme="minorEastAsia" w:eastAsiaTheme="minorEastAsia" w:hAnsiTheme="minorEastAsia" w:cstheme="minorHAnsi"/>
        </w:rPr>
        <w:lastRenderedPageBreak/>
        <w:t>4.5.5.1</w:t>
      </w:r>
      <w:r w:rsidR="002F3246" w:rsidRPr="002F3246">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23331-2012中4.5.5要求。</w:t>
      </w:r>
    </w:p>
    <w:p w:rsidR="006F24C3" w:rsidRPr="00F2705B" w:rsidRDefault="006F24C3" w:rsidP="0009273C">
      <w:pPr>
        <w:rPr>
          <w:rFonts w:asciiTheme="minorEastAsia" w:eastAsiaTheme="minorEastAsia" w:hAnsiTheme="minorEastAsia" w:cstheme="minorHAnsi"/>
        </w:rPr>
      </w:pPr>
      <w:r w:rsidRPr="00F2705B">
        <w:rPr>
          <w:rFonts w:asciiTheme="minorEastAsia" w:eastAsiaTheme="minorEastAsia" w:hAnsiTheme="minorEastAsia" w:cstheme="minorHAnsi"/>
        </w:rPr>
        <w:t>4.5.5.2</w:t>
      </w:r>
      <w:r w:rsidR="002F3246" w:rsidRPr="002F3246">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企业应根据能源评审结果识别、策划与主要能源使用相关的运行过程，确保在规定运行条件下，建立与能源基准、能源绩效参数、能源目标指标、能源方针相一致的运行准则。主要能源使用的运行过程应包括：</w:t>
      </w:r>
    </w:p>
    <w:p w:rsidR="002F3246" w:rsidRDefault="002F3246" w:rsidP="005545E9">
      <w:pPr>
        <w:pStyle w:val="af2"/>
        <w:numPr>
          <w:ilvl w:val="0"/>
          <w:numId w:val="32"/>
        </w:numPr>
        <w:ind w:firstLineChars="0"/>
        <w:rPr>
          <w:rFonts w:asciiTheme="minorEastAsia" w:eastAsiaTheme="minorEastAsia" w:hAnsiTheme="minorEastAsia" w:cstheme="minorHAnsi"/>
        </w:rPr>
      </w:pPr>
      <w:r>
        <w:rPr>
          <w:rFonts w:asciiTheme="minorEastAsia" w:eastAsiaTheme="minorEastAsia" w:hAnsiTheme="minorEastAsia" w:cstheme="minorHAnsi" w:hint="eastAsia"/>
        </w:rPr>
        <w:t>处理</w:t>
      </w:r>
      <w:r w:rsidR="00F0519C" w:rsidRPr="00BA0ED9">
        <w:rPr>
          <w:rFonts w:asciiTheme="minorEastAsia" w:eastAsiaTheme="minorEastAsia" w:hAnsiTheme="minorEastAsia" w:cstheme="minorHAnsi"/>
        </w:rPr>
        <w:t>系统的运行控制，并规定其运行准则，如：</w:t>
      </w:r>
    </w:p>
    <w:p w:rsidR="002F3246" w:rsidRPr="002F3246" w:rsidRDefault="002F3246" w:rsidP="002F3246">
      <w:pPr>
        <w:rPr>
          <w:rFonts w:asciiTheme="minorEastAsia" w:eastAsiaTheme="minorEastAsia" w:hAnsiTheme="minorEastAsia" w:cstheme="minorHAnsi"/>
        </w:rPr>
      </w:pPr>
      <w:r>
        <w:rPr>
          <w:rFonts w:asciiTheme="minorEastAsia" w:eastAsiaTheme="minorEastAsia" w:hAnsiTheme="minorEastAsia" w:cstheme="minorHAnsi" w:hint="eastAsia"/>
        </w:rPr>
        <w:t>----</w:t>
      </w:r>
      <w:r w:rsidRPr="002F3246">
        <w:rPr>
          <w:rFonts w:asciiTheme="minorEastAsia" w:eastAsiaTheme="minorEastAsia" w:hAnsiTheme="minorEastAsia" w:cstheme="minorHAnsi" w:hint="eastAsia"/>
        </w:rPr>
        <w:t>自来水生产和供应</w:t>
      </w:r>
      <w:r>
        <w:rPr>
          <w:rFonts w:asciiTheme="minorEastAsia" w:eastAsiaTheme="minorEastAsia" w:hAnsiTheme="minorEastAsia" w:cstheme="minorHAnsi" w:hint="eastAsia"/>
        </w:rPr>
        <w:t>企业：取水、原水输送、</w:t>
      </w:r>
      <w:r w:rsidRPr="002F3246">
        <w:rPr>
          <w:rFonts w:asciiTheme="minorEastAsia" w:eastAsiaTheme="minorEastAsia" w:hAnsiTheme="minorEastAsia" w:cstheme="minorHAnsi" w:hint="eastAsia"/>
        </w:rPr>
        <w:t>加药、絮凝、沉淀、气浮、过滤、消毒等工序</w:t>
      </w:r>
      <w:r>
        <w:rPr>
          <w:rFonts w:asciiTheme="minorEastAsia" w:eastAsiaTheme="minorEastAsia" w:hAnsiTheme="minorEastAsia" w:cstheme="minorHAnsi" w:hint="eastAsia"/>
        </w:rPr>
        <w:t>的运行过程，并规定其运行准则，如：</w:t>
      </w:r>
      <w:r w:rsidRPr="002F3246">
        <w:rPr>
          <w:rFonts w:asciiTheme="minorEastAsia" w:eastAsiaTheme="minorEastAsia" w:hAnsiTheme="minorEastAsia" w:cstheme="minorHAnsi" w:hint="eastAsia"/>
        </w:rPr>
        <w:t>药剂浓度、混合絮凝时间、沉淀池水力停留时间、滤池冲洗强度、消毒时间等</w:t>
      </w:r>
      <w:r>
        <w:rPr>
          <w:rFonts w:asciiTheme="minorEastAsia" w:eastAsiaTheme="minorEastAsia" w:hAnsiTheme="minorEastAsia" w:cstheme="minorHAnsi" w:hint="eastAsia"/>
        </w:rPr>
        <w:t>参数；</w:t>
      </w:r>
    </w:p>
    <w:p w:rsidR="006F24C3" w:rsidRPr="002F3246" w:rsidRDefault="002F3246" w:rsidP="002F3246">
      <w:pPr>
        <w:rPr>
          <w:rFonts w:asciiTheme="minorEastAsia" w:eastAsiaTheme="minorEastAsia" w:hAnsiTheme="minorEastAsia" w:cstheme="minorHAnsi"/>
        </w:rPr>
      </w:pPr>
      <w:r>
        <w:rPr>
          <w:rFonts w:asciiTheme="minorEastAsia" w:eastAsiaTheme="minorEastAsia" w:hAnsiTheme="minorEastAsia" w:cstheme="minorHAnsi" w:hint="eastAsia"/>
        </w:rPr>
        <w:t>----</w:t>
      </w:r>
      <w:r w:rsidRPr="002F3246">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155189" w:rsidRPr="002F3246">
        <w:rPr>
          <w:rFonts w:asciiTheme="minorEastAsia" w:eastAsiaTheme="minorEastAsia" w:hAnsiTheme="minorEastAsia" w:cstheme="minorHAnsi"/>
        </w:rPr>
        <w:t>污水收集、污水处理、深度处理、污泥处理与处置和臭气处理等工序</w:t>
      </w:r>
      <w:r w:rsidR="006F24C3" w:rsidRPr="002F3246">
        <w:rPr>
          <w:rFonts w:asciiTheme="minorEastAsia" w:eastAsiaTheme="minorEastAsia" w:hAnsiTheme="minorEastAsia" w:cstheme="minorHAnsi"/>
        </w:rPr>
        <w:t>的运行过程，并规定其运行准则，如：</w:t>
      </w:r>
      <w:r w:rsidR="00155189" w:rsidRPr="002F3246">
        <w:rPr>
          <w:rFonts w:asciiTheme="minorEastAsia" w:eastAsiaTheme="minorEastAsia" w:hAnsiTheme="minorEastAsia" w:cstheme="minorHAnsi"/>
        </w:rPr>
        <w:t>污水流速、沉淀池的表面负荷、溶解氧浓度、水力停留时间、污泥负荷、回流比等</w:t>
      </w:r>
      <w:r w:rsidR="006F24C3" w:rsidRPr="002F3246">
        <w:rPr>
          <w:rFonts w:asciiTheme="minorEastAsia" w:eastAsiaTheme="minorEastAsia" w:hAnsiTheme="minorEastAsia" w:cstheme="minorHAnsi"/>
        </w:rPr>
        <w:t>参数；</w:t>
      </w:r>
    </w:p>
    <w:p w:rsidR="006F24C3" w:rsidRPr="00F2705B" w:rsidRDefault="006F24C3" w:rsidP="002B0576">
      <w:pPr>
        <w:pStyle w:val="af2"/>
        <w:numPr>
          <w:ilvl w:val="0"/>
          <w:numId w:val="32"/>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主要用能设备(系统)的运行和维护过程，并规定其运行准则，如：</w:t>
      </w:r>
      <w:r w:rsidR="00155189" w:rsidRPr="00F2705B">
        <w:rPr>
          <w:rFonts w:asciiTheme="minorEastAsia" w:eastAsiaTheme="minorEastAsia" w:hAnsiTheme="minorEastAsia" w:cstheme="minorHAnsi"/>
        </w:rPr>
        <w:t>设备设施</w:t>
      </w:r>
      <w:r w:rsidRPr="00F2705B">
        <w:rPr>
          <w:rFonts w:asciiTheme="minorEastAsia" w:eastAsiaTheme="minorEastAsia" w:hAnsiTheme="minorEastAsia" w:cstheme="minorHAnsi"/>
        </w:rPr>
        <w:t>的维护周期、</w:t>
      </w:r>
      <w:r w:rsidR="00155189" w:rsidRPr="00F2705B">
        <w:rPr>
          <w:rFonts w:asciiTheme="minorEastAsia" w:eastAsiaTheme="minorEastAsia" w:hAnsiTheme="minorEastAsia" w:cstheme="minorHAnsi"/>
        </w:rPr>
        <w:t>水泵的经济运行</w:t>
      </w:r>
      <w:r w:rsidRPr="00F2705B">
        <w:rPr>
          <w:rFonts w:asciiTheme="minorEastAsia" w:eastAsiaTheme="minorEastAsia" w:hAnsiTheme="minorEastAsia" w:cstheme="minorHAnsi"/>
        </w:rPr>
        <w:t>、</w:t>
      </w:r>
      <w:r w:rsidR="00155189" w:rsidRPr="00F2705B">
        <w:rPr>
          <w:rFonts w:asciiTheme="minorEastAsia" w:eastAsiaTheme="minorEastAsia" w:hAnsiTheme="minorEastAsia" w:cstheme="minorHAnsi"/>
        </w:rPr>
        <w:t>风机的风量和系统压力、刮泥机的运行周期、消毒设备的开启时间</w:t>
      </w:r>
      <w:r w:rsidRPr="00F2705B">
        <w:rPr>
          <w:rFonts w:asciiTheme="minorEastAsia" w:eastAsiaTheme="minorEastAsia" w:hAnsiTheme="minorEastAsia" w:cstheme="minorHAnsi"/>
        </w:rPr>
        <w:t>等；</w:t>
      </w:r>
    </w:p>
    <w:p w:rsidR="006F24C3" w:rsidRPr="00F2705B" w:rsidRDefault="006F24C3" w:rsidP="002B0576">
      <w:pPr>
        <w:pStyle w:val="af2"/>
        <w:numPr>
          <w:ilvl w:val="0"/>
          <w:numId w:val="32"/>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辅助生产系统和附属生产系统的运行过程，并规定其运行准则，如：</w:t>
      </w:r>
      <w:r w:rsidR="002B1A4C" w:rsidRPr="00F2705B">
        <w:rPr>
          <w:rFonts w:asciiTheme="minorEastAsia" w:eastAsiaTheme="minorEastAsia" w:hAnsiTheme="minorEastAsia" w:cstheme="minorHAnsi"/>
        </w:rPr>
        <w:t>运</w:t>
      </w:r>
      <w:r w:rsidR="00155189" w:rsidRPr="00F2705B">
        <w:rPr>
          <w:rFonts w:asciiTheme="minorEastAsia" w:eastAsiaTheme="minorEastAsia" w:hAnsiTheme="minorEastAsia" w:cstheme="minorHAnsi"/>
        </w:rPr>
        <w:t>动力、供电、机修、供水、</w:t>
      </w:r>
      <w:r w:rsidR="00155189" w:rsidRPr="00F2705B">
        <w:rPr>
          <w:rFonts w:asciiTheme="minorEastAsia" w:eastAsiaTheme="minorEastAsia" w:hAnsiTheme="minorEastAsia" w:cstheme="minorHAnsi" w:hint="eastAsia"/>
        </w:rPr>
        <w:t>供</w:t>
      </w:r>
      <w:r w:rsidR="00BA0ED9">
        <w:rPr>
          <w:rFonts w:asciiTheme="minorEastAsia" w:eastAsiaTheme="minorEastAsia" w:hAnsiTheme="minorEastAsia" w:cstheme="minorHAnsi" w:hint="eastAsia"/>
        </w:rPr>
        <w:t>风、</w:t>
      </w:r>
      <w:r w:rsidR="00155189" w:rsidRPr="00F2705B">
        <w:rPr>
          <w:rFonts w:asciiTheme="minorEastAsia" w:eastAsiaTheme="minorEastAsia" w:hAnsiTheme="minorEastAsia" w:cstheme="minorHAnsi"/>
        </w:rPr>
        <w:t>供热、运输、照明、办公等</w:t>
      </w:r>
      <w:r w:rsidRPr="00F2705B">
        <w:rPr>
          <w:rFonts w:asciiTheme="minorEastAsia" w:eastAsiaTheme="minorEastAsia" w:hAnsiTheme="minorEastAsia" w:cstheme="minorHAnsi"/>
        </w:rPr>
        <w:t>；</w:t>
      </w:r>
    </w:p>
    <w:p w:rsidR="006F24C3" w:rsidRPr="00F2705B" w:rsidRDefault="006F24C3" w:rsidP="002B0576">
      <w:pPr>
        <w:pStyle w:val="af2"/>
        <w:numPr>
          <w:ilvl w:val="0"/>
          <w:numId w:val="32"/>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生产管理运行过程，并规定其运行准则，如：</w:t>
      </w:r>
      <w:r w:rsidR="00155189" w:rsidRPr="00F2705B">
        <w:rPr>
          <w:rFonts w:asciiTheme="minorEastAsia" w:eastAsiaTheme="minorEastAsia" w:hAnsiTheme="minorEastAsia" w:cstheme="minorHAnsi"/>
        </w:rPr>
        <w:t>均衡生产、设备运转率、设备完好率、开停机次数、空载率等；</w:t>
      </w:r>
    </w:p>
    <w:p w:rsidR="006F24C3" w:rsidRPr="00F2705B" w:rsidRDefault="006F24C3" w:rsidP="005545E9">
      <w:pPr>
        <w:pStyle w:val="af2"/>
        <w:numPr>
          <w:ilvl w:val="0"/>
          <w:numId w:val="32"/>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操作人员及作业规范运行过程，如：中控室员工作业要求等。</w:t>
      </w:r>
    </w:p>
    <w:p w:rsidR="006F24C3" w:rsidRPr="00F2705B" w:rsidRDefault="006F24C3" w:rsidP="0009273C">
      <w:pPr>
        <w:rPr>
          <w:rFonts w:asciiTheme="minorEastAsia" w:eastAsiaTheme="minorEastAsia" w:hAnsiTheme="minorEastAsia" w:cstheme="minorHAnsi"/>
        </w:rPr>
      </w:pPr>
      <w:r w:rsidRPr="00F2705B">
        <w:rPr>
          <w:rFonts w:asciiTheme="minorEastAsia" w:eastAsiaTheme="minorEastAsia" w:hAnsiTheme="minorEastAsia" w:cstheme="minorHAnsi"/>
        </w:rPr>
        <w:t>4.5.5.3在运行控制中，管理者和操作者应熟知与其主要能源使用相关的系统、过程、设施、设备的运行条件和运行准则。</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4.5.6 设计</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4.5.6.1</w:t>
      </w:r>
      <w:r w:rsidR="002F3246" w:rsidRPr="002F3246">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 GB/T 23331-2012 中4.5.6要求。</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4.5.6.2对能源管理体系覆盖范围内的新建、改建和扩建项目，或过程、产品、设备、设施和系统进行设计时，应建立、实施节能评估和审查制度，以确保企业在设计过程中，能够以最佳时间和最低成本识别能源绩效改进机会，包括：</w:t>
      </w:r>
    </w:p>
    <w:p w:rsidR="006F24C3" w:rsidRPr="00F2705B" w:rsidRDefault="006F24C3" w:rsidP="00E13088">
      <w:pPr>
        <w:pStyle w:val="af2"/>
        <w:numPr>
          <w:ilvl w:val="0"/>
          <w:numId w:val="2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遵守国家相关的法律、法规和标准要求，包括不使用国家明令淘汰落后</w:t>
      </w:r>
      <w:r w:rsidRPr="00F2705B">
        <w:rPr>
          <w:rFonts w:asciiTheme="minorEastAsia" w:eastAsiaTheme="minorEastAsia" w:hAnsiTheme="minorEastAsia" w:cstheme="minorHAnsi"/>
        </w:rPr>
        <w:lastRenderedPageBreak/>
        <w:t>或不能满足准入条件的工艺技术、设备和产品；</w:t>
      </w:r>
    </w:p>
    <w:p w:rsidR="006F24C3" w:rsidRPr="00F2705B" w:rsidRDefault="006F24C3" w:rsidP="00E13088">
      <w:pPr>
        <w:pStyle w:val="af2"/>
        <w:numPr>
          <w:ilvl w:val="0"/>
          <w:numId w:val="2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采用高能效的工艺技术、用能设备和产品；</w:t>
      </w:r>
    </w:p>
    <w:p w:rsidR="006F24C3" w:rsidRPr="00F2705B" w:rsidRDefault="006F24C3" w:rsidP="00E13088">
      <w:pPr>
        <w:pStyle w:val="af2"/>
        <w:numPr>
          <w:ilvl w:val="0"/>
          <w:numId w:val="2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采用适宜的节能技术和最佳节能实践；</w:t>
      </w:r>
    </w:p>
    <w:p w:rsidR="006F24C3" w:rsidRPr="00F2705B" w:rsidRDefault="006F24C3" w:rsidP="002B0576">
      <w:pPr>
        <w:pStyle w:val="af2"/>
        <w:numPr>
          <w:ilvl w:val="0"/>
          <w:numId w:val="28"/>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系统优化原则得到应用。</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4.5.7 能源服务、产品、设备和能源采购</w:t>
      </w:r>
    </w:p>
    <w:p w:rsidR="006F24C3" w:rsidRPr="00F2705B" w:rsidRDefault="006F24C3" w:rsidP="00323B09">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4.5.7.1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23331-2012中4.5.7要求。</w:t>
      </w:r>
    </w:p>
    <w:p w:rsidR="006F24C3" w:rsidRPr="00F2705B" w:rsidRDefault="006F24C3" w:rsidP="001C7047">
      <w:pPr>
        <w:rPr>
          <w:rFonts w:asciiTheme="minorEastAsia" w:eastAsiaTheme="minorEastAsia" w:hAnsiTheme="minorEastAsia" w:cstheme="minorHAnsi"/>
        </w:rPr>
      </w:pPr>
      <w:r w:rsidRPr="00F2705B">
        <w:rPr>
          <w:rFonts w:asciiTheme="minorEastAsia" w:eastAsiaTheme="minorEastAsia" w:hAnsiTheme="minorEastAsia" w:cstheme="minorHAnsi"/>
        </w:rPr>
        <w:t>4.5.7.2</w:t>
      </w:r>
      <w:r w:rsidR="00D635B4">
        <w:rPr>
          <w:rFonts w:asciiTheme="minorEastAsia" w:eastAsiaTheme="minorEastAsia" w:hAnsiTheme="minorEastAsia" w:cstheme="minorHAnsi"/>
        </w:rPr>
        <w:t xml:space="preserve">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企业在采购以下对能源绩效有重大影响的能源服务、设备和产品时，应建立和实施相关准则，评估其在计划或预期的使用寿命内对能源使用、能源消耗和能源效率的影响：</w:t>
      </w:r>
    </w:p>
    <w:p w:rsidR="006F24C3" w:rsidRPr="00F2705B" w:rsidRDefault="00231404" w:rsidP="001C7047">
      <w:pPr>
        <w:pStyle w:val="af2"/>
        <w:numPr>
          <w:ilvl w:val="0"/>
          <w:numId w:val="3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电力、热力等能源</w:t>
      </w:r>
      <w:r w:rsidR="006F24C3" w:rsidRPr="00F2705B">
        <w:rPr>
          <w:rFonts w:asciiTheme="minorEastAsia" w:eastAsiaTheme="minorEastAsia" w:hAnsiTheme="minorEastAsia" w:cstheme="minorHAnsi"/>
        </w:rPr>
        <w:t>；</w:t>
      </w:r>
    </w:p>
    <w:p w:rsidR="006F24C3" w:rsidRPr="00F2705B" w:rsidRDefault="00231404" w:rsidP="00231404">
      <w:pPr>
        <w:pStyle w:val="af2"/>
        <w:numPr>
          <w:ilvl w:val="0"/>
          <w:numId w:val="3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水泵、风机等机电设备，宜选择使用高效节能的设备和产品，禁止采购淘汰的高耗能落后机电设备和产品</w:t>
      </w:r>
      <w:r w:rsidR="006F24C3" w:rsidRPr="00F2705B">
        <w:rPr>
          <w:rFonts w:asciiTheme="minorEastAsia" w:eastAsiaTheme="minorEastAsia" w:hAnsiTheme="minorEastAsia" w:cstheme="minorHAnsi"/>
        </w:rPr>
        <w:t>；</w:t>
      </w:r>
    </w:p>
    <w:p w:rsidR="006F24C3" w:rsidRPr="00F2705B" w:rsidRDefault="006F24C3" w:rsidP="001C7047">
      <w:pPr>
        <w:pStyle w:val="af2"/>
        <w:numPr>
          <w:ilvl w:val="0"/>
          <w:numId w:val="33"/>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能源服务（适用时）。</w:t>
      </w:r>
    </w:p>
    <w:p w:rsidR="006F24C3" w:rsidRPr="00F2705B" w:rsidRDefault="002A1AD8" w:rsidP="00ED5C7B">
      <w:pPr>
        <w:pStyle w:val="2"/>
        <w:spacing w:beforeLines="50" w:before="156" w:afterLines="50" w:after="156"/>
        <w:rPr>
          <w:rFonts w:asciiTheme="minorEastAsia" w:eastAsiaTheme="minorEastAsia" w:hAnsiTheme="minorEastAsia" w:cstheme="minorHAnsi"/>
          <w:b/>
        </w:rPr>
      </w:pPr>
      <w:bookmarkStart w:id="21" w:name="_Toc530600702"/>
      <w:r w:rsidRPr="00F2705B">
        <w:rPr>
          <w:rFonts w:asciiTheme="minorEastAsia" w:eastAsiaTheme="minorEastAsia" w:hAnsiTheme="minorEastAsia" w:cstheme="minorHAnsi"/>
          <w:b/>
        </w:rPr>
        <w:t xml:space="preserve">4.6 </w:t>
      </w:r>
      <w:r w:rsidR="006F24C3" w:rsidRPr="00F2705B">
        <w:rPr>
          <w:rFonts w:asciiTheme="minorEastAsia" w:eastAsiaTheme="minorEastAsia" w:hAnsiTheme="minorEastAsia" w:cstheme="minorHAnsi"/>
          <w:b/>
        </w:rPr>
        <w:t>检查</w:t>
      </w:r>
      <w:bookmarkEnd w:id="21"/>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4.6.1 监视、测量与分析</w:t>
      </w:r>
    </w:p>
    <w:p w:rsidR="006F24C3" w:rsidRPr="00F2705B" w:rsidRDefault="006F24C3" w:rsidP="004C2B88">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4.6.1.1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 GB/T 23331-2012中4.6.1要求。</w:t>
      </w:r>
    </w:p>
    <w:p w:rsidR="006F24C3" w:rsidRPr="00F2705B" w:rsidRDefault="006F24C3" w:rsidP="004C2B88">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4.6.1.2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企业定期监视、测量和分析的关键特性应包括：</w:t>
      </w:r>
    </w:p>
    <w:p w:rsidR="00D635B4" w:rsidRDefault="006F24C3" w:rsidP="000C17C6">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能源绩效参数</w:t>
      </w:r>
      <w:r w:rsidR="000C17C6" w:rsidRPr="00F2705B">
        <w:rPr>
          <w:rFonts w:asciiTheme="minorEastAsia" w:eastAsiaTheme="minorEastAsia" w:hAnsiTheme="minorEastAsia" w:cstheme="minorHAnsi"/>
        </w:rPr>
        <w:t>，如</w:t>
      </w:r>
      <w:r w:rsidRPr="00F2705B">
        <w:rPr>
          <w:rFonts w:asciiTheme="minorEastAsia" w:eastAsiaTheme="minorEastAsia" w:hAnsiTheme="minorEastAsia" w:cstheme="minorHAnsi"/>
        </w:rPr>
        <w:t>：</w:t>
      </w:r>
    </w:p>
    <w:p w:rsidR="00D635B4" w:rsidRPr="00D635B4" w:rsidRDefault="00D635B4" w:rsidP="00D635B4">
      <w:pPr>
        <w:rPr>
          <w:rFonts w:asciiTheme="minorEastAsia" w:eastAsiaTheme="minorEastAsia" w:hAnsiTheme="minorEastAsia" w:cstheme="minorHAnsi"/>
        </w:rPr>
      </w:pPr>
      <w:r>
        <w:rPr>
          <w:rFonts w:asciiTheme="minorEastAsia" w:eastAsiaTheme="minorEastAsia" w:hAnsiTheme="minorEastAsia" w:cstheme="minorHAnsi" w:hint="eastAsia"/>
        </w:rPr>
        <w:t>-</w:t>
      </w:r>
      <w:r w:rsidRPr="00D635B4">
        <w:rPr>
          <w:rFonts w:asciiTheme="minorEastAsia" w:eastAsiaTheme="minorEastAsia" w:hAnsiTheme="minorEastAsia" w:cstheme="minorHAnsi" w:hint="eastAsia"/>
        </w:rPr>
        <w:t>---自来水生产和供应企业：单位供水量综合能耗（kgce/m3）、单位供水量电耗（kWh/m3）</w:t>
      </w:r>
      <w:r>
        <w:rPr>
          <w:rFonts w:asciiTheme="minorEastAsia" w:eastAsiaTheme="minorEastAsia" w:hAnsiTheme="minorEastAsia" w:cstheme="minorHAnsi" w:hint="eastAsia"/>
        </w:rPr>
        <w:t>、</w:t>
      </w:r>
      <w:r w:rsidRPr="00D635B4">
        <w:rPr>
          <w:rFonts w:asciiTheme="minorEastAsia" w:eastAsiaTheme="minorEastAsia" w:hAnsiTheme="minorEastAsia" w:cstheme="minorHAnsi" w:hint="eastAsia"/>
        </w:rPr>
        <w:t>原水收集系统电耗、原水提升过程电耗、搅拌絮凝系统电耗、供水系统电耗；</w:t>
      </w:r>
    </w:p>
    <w:p w:rsidR="005A1CB1" w:rsidRPr="00D635B4" w:rsidRDefault="00D635B4" w:rsidP="00D635B4">
      <w:pPr>
        <w:rPr>
          <w:rFonts w:asciiTheme="minorEastAsia" w:eastAsiaTheme="minorEastAsia" w:hAnsiTheme="minorEastAsia" w:cstheme="minorHAnsi"/>
        </w:rPr>
      </w:pPr>
      <w:r>
        <w:rPr>
          <w:rFonts w:asciiTheme="minorEastAsia" w:eastAsiaTheme="minorEastAsia" w:hAnsiTheme="minorEastAsia" w:cstheme="minorHAnsi" w:hint="eastAsia"/>
        </w:rPr>
        <w:t>----</w:t>
      </w:r>
      <w:r w:rsidRPr="00D635B4">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0C17C6" w:rsidRPr="00D635B4">
        <w:rPr>
          <w:rFonts w:asciiTheme="minorEastAsia" w:eastAsiaTheme="minorEastAsia" w:hAnsiTheme="minorEastAsia" w:cstheme="minorHAnsi"/>
        </w:rPr>
        <w:t>单位污水处理量综合能耗（kgce/m</w:t>
      </w:r>
      <w:r w:rsidR="000C17C6" w:rsidRPr="00D635B4">
        <w:rPr>
          <w:rFonts w:asciiTheme="minorEastAsia" w:eastAsiaTheme="minorEastAsia" w:hAnsiTheme="minorEastAsia" w:cstheme="minorHAnsi"/>
          <w:vertAlign w:val="superscript"/>
        </w:rPr>
        <w:t>3</w:t>
      </w:r>
      <w:r w:rsidR="000C17C6" w:rsidRPr="00D635B4">
        <w:rPr>
          <w:rFonts w:asciiTheme="minorEastAsia" w:eastAsiaTheme="minorEastAsia" w:hAnsiTheme="minorEastAsia" w:cstheme="minorHAnsi"/>
        </w:rPr>
        <w:t>）、单位污水处理量电耗（kWh/m</w:t>
      </w:r>
      <w:r w:rsidR="000C17C6" w:rsidRPr="00D635B4">
        <w:rPr>
          <w:rFonts w:asciiTheme="minorEastAsia" w:eastAsiaTheme="minorEastAsia" w:hAnsiTheme="minorEastAsia" w:cstheme="minorHAnsi"/>
          <w:vertAlign w:val="superscript"/>
        </w:rPr>
        <w:t>3</w:t>
      </w:r>
      <w:r w:rsidR="000C17C6" w:rsidRPr="00D635B4">
        <w:rPr>
          <w:rFonts w:asciiTheme="minorEastAsia" w:eastAsiaTheme="minorEastAsia" w:hAnsiTheme="minorEastAsia" w:cstheme="minorHAnsi"/>
        </w:rPr>
        <w:t>）、污水收集系统电耗、污水提升过程电耗、曝气系统风机电耗、污泥处理系统能耗、污泥运输过程油耗等</w:t>
      </w:r>
      <w:r w:rsidR="005A1CB1" w:rsidRPr="00D635B4">
        <w:rPr>
          <w:rFonts w:asciiTheme="minorEastAsia" w:eastAsiaTheme="minorEastAsia" w:hAnsiTheme="minorEastAsia" w:cstheme="minorHAnsi"/>
        </w:rPr>
        <w:t>；</w:t>
      </w:r>
    </w:p>
    <w:p w:rsidR="006F24C3" w:rsidRPr="00F2705B" w:rsidRDefault="005A1CB1" w:rsidP="002B0576">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表征</w:t>
      </w:r>
      <w:r w:rsidR="00BA0ED9">
        <w:rPr>
          <w:rFonts w:asciiTheme="minorEastAsia" w:eastAsiaTheme="minorEastAsia" w:hAnsiTheme="minorEastAsia" w:cstheme="minorHAnsi" w:hint="eastAsia"/>
        </w:rPr>
        <w:t>主要</w:t>
      </w:r>
      <w:r w:rsidRPr="00F2705B">
        <w:rPr>
          <w:rFonts w:asciiTheme="minorEastAsia" w:eastAsiaTheme="minorEastAsia" w:hAnsiTheme="minorEastAsia" w:cstheme="minorHAnsi"/>
        </w:rPr>
        <w:t>设备运行能力并影响能源效率的参数</w:t>
      </w:r>
      <w:r w:rsidR="00F33BD3" w:rsidRPr="00F2705B">
        <w:rPr>
          <w:rFonts w:asciiTheme="minorEastAsia" w:eastAsiaTheme="minorEastAsia" w:hAnsiTheme="minorEastAsia" w:cstheme="minorHAnsi"/>
        </w:rPr>
        <w:t>，如</w:t>
      </w:r>
      <w:r w:rsidRPr="00F2705B">
        <w:rPr>
          <w:rFonts w:asciiTheme="minorEastAsia" w:eastAsiaTheme="minorEastAsia" w:hAnsiTheme="minorEastAsia" w:cstheme="minorHAnsi"/>
        </w:rPr>
        <w:t>：</w:t>
      </w:r>
      <w:r w:rsidR="00D635B4">
        <w:rPr>
          <w:rFonts w:asciiTheme="minorEastAsia" w:eastAsiaTheme="minorEastAsia" w:hAnsiTheme="minorEastAsia" w:cstheme="minorHAnsi" w:hint="eastAsia"/>
        </w:rPr>
        <w:t>自来水供应量、</w:t>
      </w:r>
      <w:r w:rsidR="00F33BD3" w:rsidRPr="00F2705B">
        <w:rPr>
          <w:rFonts w:asciiTheme="minorEastAsia" w:eastAsiaTheme="minorEastAsia" w:hAnsiTheme="minorEastAsia" w:cstheme="minorHAnsi"/>
        </w:rPr>
        <w:t>污水处理</w:t>
      </w:r>
      <w:r w:rsidRPr="00F2705B">
        <w:rPr>
          <w:rFonts w:asciiTheme="minorEastAsia" w:eastAsiaTheme="minorEastAsia" w:hAnsiTheme="minorEastAsia" w:cstheme="minorHAnsi"/>
        </w:rPr>
        <w:t>量、</w:t>
      </w:r>
      <w:r w:rsidR="00BA0ED9" w:rsidRPr="00F2705B">
        <w:rPr>
          <w:rFonts w:asciiTheme="minorEastAsia" w:eastAsiaTheme="minorEastAsia" w:hAnsiTheme="minorEastAsia" w:cstheme="minorHAnsi"/>
        </w:rPr>
        <w:t>水泵效率、风机单位风量耗电量、</w:t>
      </w:r>
      <w:r w:rsidRPr="00F2705B">
        <w:rPr>
          <w:rFonts w:asciiTheme="minorEastAsia" w:eastAsiaTheme="minorEastAsia" w:hAnsiTheme="minorEastAsia" w:cstheme="minorHAnsi"/>
        </w:rPr>
        <w:t>设备</w:t>
      </w:r>
      <w:r w:rsidR="006F24C3" w:rsidRPr="00F2705B">
        <w:rPr>
          <w:rFonts w:asciiTheme="minorEastAsia" w:eastAsiaTheme="minorEastAsia" w:hAnsiTheme="minorEastAsia" w:cstheme="minorHAnsi"/>
        </w:rPr>
        <w:t>（有效）运转率与故</w:t>
      </w:r>
      <w:r w:rsidR="006F24C3" w:rsidRPr="00F2705B">
        <w:rPr>
          <w:rFonts w:asciiTheme="minorEastAsia" w:eastAsiaTheme="minorEastAsia" w:hAnsiTheme="minorEastAsia" w:cstheme="minorHAnsi"/>
        </w:rPr>
        <w:lastRenderedPageBreak/>
        <w:t>障停机频率参数等；</w:t>
      </w:r>
    </w:p>
    <w:p w:rsidR="00D635B4" w:rsidRDefault="006F24C3" w:rsidP="00F33BD3">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影响能源效率的质量参数</w:t>
      </w:r>
      <w:r w:rsidR="00F33BD3" w:rsidRPr="00F2705B">
        <w:rPr>
          <w:rFonts w:asciiTheme="minorEastAsia" w:eastAsiaTheme="minorEastAsia" w:hAnsiTheme="minorEastAsia" w:cstheme="minorHAnsi"/>
        </w:rPr>
        <w:t>，如：</w:t>
      </w:r>
    </w:p>
    <w:p w:rsidR="00D635B4" w:rsidRDefault="00D635B4" w:rsidP="00D635B4">
      <w:pPr>
        <w:rPr>
          <w:rFonts w:asciiTheme="minorEastAsia" w:eastAsiaTheme="minorEastAsia" w:hAnsiTheme="minorEastAsia" w:cstheme="minorHAnsi"/>
        </w:rPr>
      </w:pPr>
      <w:r>
        <w:rPr>
          <w:rFonts w:asciiTheme="minorEastAsia" w:eastAsiaTheme="minorEastAsia" w:hAnsiTheme="minorEastAsia" w:cstheme="minorHAnsi" w:hint="eastAsia"/>
        </w:rPr>
        <w:t>-</w:t>
      </w:r>
      <w:r w:rsidRPr="00D635B4">
        <w:rPr>
          <w:rFonts w:asciiTheme="minorEastAsia" w:eastAsiaTheme="minorEastAsia" w:hAnsiTheme="minorEastAsia" w:cstheme="minorHAnsi" w:hint="eastAsia"/>
        </w:rPr>
        <w:t>---自来水生产和供应企业：</w:t>
      </w:r>
      <w:r>
        <w:rPr>
          <w:rFonts w:asciiTheme="minorEastAsia" w:eastAsiaTheme="minorEastAsia" w:hAnsiTheme="minorEastAsia" w:cstheme="minorHAnsi" w:hint="eastAsia"/>
        </w:rPr>
        <w:t>原水水质和自来水标准（</w:t>
      </w:r>
      <w:r w:rsidRPr="00D635B4">
        <w:rPr>
          <w:rFonts w:asciiTheme="minorEastAsia" w:eastAsiaTheme="minorEastAsia" w:hAnsiTheme="minorEastAsia" w:cstheme="minorHAnsi" w:hint="eastAsia"/>
        </w:rPr>
        <w:t>进水浊度、溶解氧、氨氮</w:t>
      </w:r>
      <w:r>
        <w:rPr>
          <w:rFonts w:asciiTheme="minorEastAsia" w:eastAsiaTheme="minorEastAsia" w:hAnsiTheme="minorEastAsia" w:cstheme="minorHAnsi" w:hint="eastAsia"/>
        </w:rPr>
        <w:t>等）</w:t>
      </w:r>
    </w:p>
    <w:p w:rsidR="006F24C3" w:rsidRPr="00D635B4" w:rsidRDefault="00D635B4" w:rsidP="00D635B4">
      <w:pPr>
        <w:rPr>
          <w:rFonts w:asciiTheme="minorEastAsia" w:eastAsiaTheme="minorEastAsia" w:hAnsiTheme="minorEastAsia" w:cstheme="minorHAnsi"/>
        </w:rPr>
      </w:pPr>
      <w:r>
        <w:rPr>
          <w:rFonts w:asciiTheme="minorEastAsia" w:eastAsiaTheme="minorEastAsia" w:hAnsiTheme="minorEastAsia" w:cstheme="minorHAnsi" w:hint="eastAsia"/>
        </w:rPr>
        <w:t>----</w:t>
      </w:r>
      <w:r w:rsidRPr="00D635B4">
        <w:rPr>
          <w:rFonts w:asciiTheme="minorEastAsia" w:eastAsiaTheme="minorEastAsia" w:hAnsiTheme="minorEastAsia" w:cstheme="minorHAnsi" w:hint="eastAsia"/>
        </w:rPr>
        <w:t>污水处理及其再生利用</w:t>
      </w:r>
      <w:r>
        <w:rPr>
          <w:rFonts w:asciiTheme="minorEastAsia" w:eastAsiaTheme="minorEastAsia" w:hAnsiTheme="minorEastAsia" w:cstheme="minorHAnsi" w:hint="eastAsia"/>
        </w:rPr>
        <w:t>企业：</w:t>
      </w:r>
      <w:r w:rsidR="00F33BD3" w:rsidRPr="00D635B4">
        <w:rPr>
          <w:rFonts w:asciiTheme="minorEastAsia" w:eastAsiaTheme="minorEastAsia" w:hAnsiTheme="minorEastAsia" w:cstheme="minorHAnsi"/>
        </w:rPr>
        <w:t>污水的进水水质和处理后的排放标准（COD、BOD</w:t>
      </w:r>
      <w:r w:rsidR="00F33BD3" w:rsidRPr="00D635B4">
        <w:rPr>
          <w:rFonts w:asciiTheme="minorEastAsia" w:eastAsiaTheme="minorEastAsia" w:hAnsiTheme="minorEastAsia" w:cstheme="minorHAnsi"/>
          <w:vertAlign w:val="subscript"/>
        </w:rPr>
        <w:t>5</w:t>
      </w:r>
      <w:r w:rsidR="00F33BD3" w:rsidRPr="00D635B4">
        <w:rPr>
          <w:rFonts w:asciiTheme="minorEastAsia" w:eastAsiaTheme="minorEastAsia" w:hAnsiTheme="minorEastAsia" w:cstheme="minorHAnsi"/>
        </w:rPr>
        <w:t>、SS、动植物油、石油类、阴离子表面活性剂、总氮、氨氮、总磷、色度、PH值等）</w:t>
      </w:r>
      <w:r w:rsidR="006F24C3" w:rsidRPr="00D635B4">
        <w:rPr>
          <w:rFonts w:asciiTheme="minorEastAsia" w:eastAsiaTheme="minorEastAsia" w:hAnsiTheme="minorEastAsia" w:cstheme="minorHAnsi"/>
        </w:rPr>
        <w:t>；</w:t>
      </w:r>
    </w:p>
    <w:p w:rsidR="00D635B4" w:rsidRDefault="006F24C3" w:rsidP="002B0576">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影响能源效率的设备控制和工艺参数，如：</w:t>
      </w:r>
    </w:p>
    <w:p w:rsidR="00D635B4" w:rsidRPr="00D635B4" w:rsidRDefault="00D635B4" w:rsidP="00D635B4">
      <w:pPr>
        <w:rPr>
          <w:rFonts w:asciiTheme="minorEastAsia" w:eastAsiaTheme="minorEastAsia" w:hAnsiTheme="minorEastAsia" w:cstheme="minorHAnsi"/>
        </w:rPr>
      </w:pPr>
      <w:r w:rsidRPr="00D635B4">
        <w:rPr>
          <w:rFonts w:asciiTheme="minorEastAsia" w:eastAsiaTheme="minorEastAsia" w:hAnsiTheme="minorEastAsia" w:cstheme="minorHAnsi" w:hint="eastAsia"/>
        </w:rPr>
        <w:t>----自来水生产和供应企业：药剂浓度、混合絮凝时间、沉淀池水力停留时间、滤池冲洗强度、消毒时间等</w:t>
      </w:r>
      <w:r>
        <w:rPr>
          <w:rFonts w:asciiTheme="minorEastAsia" w:eastAsiaTheme="minorEastAsia" w:hAnsiTheme="minorEastAsia" w:cstheme="minorHAnsi" w:hint="eastAsia"/>
        </w:rPr>
        <w:t>；</w:t>
      </w:r>
    </w:p>
    <w:p w:rsidR="006F24C3" w:rsidRPr="00D635B4" w:rsidRDefault="00D635B4" w:rsidP="00D635B4">
      <w:pPr>
        <w:rPr>
          <w:rFonts w:asciiTheme="minorEastAsia" w:eastAsiaTheme="minorEastAsia" w:hAnsiTheme="minorEastAsia" w:cstheme="minorHAnsi"/>
        </w:rPr>
      </w:pPr>
      <w:r w:rsidRPr="00D635B4">
        <w:rPr>
          <w:rFonts w:asciiTheme="minorEastAsia" w:eastAsiaTheme="minorEastAsia" w:hAnsiTheme="minorEastAsia" w:cstheme="minorHAnsi" w:hint="eastAsia"/>
        </w:rPr>
        <w:t>----污水处理及其再生利用企业：</w:t>
      </w:r>
      <w:r w:rsidR="00F33BD3" w:rsidRPr="00D635B4">
        <w:rPr>
          <w:rFonts w:asciiTheme="minorEastAsia" w:eastAsiaTheme="minorEastAsia" w:hAnsiTheme="minorEastAsia" w:cstheme="minorHAnsi"/>
        </w:rPr>
        <w:t>污水流速、沉淀池的表面负荷、溶解氧浓度、水力停留时间、污泥负荷、回流比等</w:t>
      </w:r>
      <w:r w:rsidR="006F24C3" w:rsidRPr="00D635B4">
        <w:rPr>
          <w:rFonts w:asciiTheme="minorEastAsia" w:eastAsiaTheme="minorEastAsia" w:hAnsiTheme="minorEastAsia" w:cstheme="minorHAnsi"/>
        </w:rPr>
        <w:t>；</w:t>
      </w:r>
    </w:p>
    <w:p w:rsidR="006F24C3" w:rsidRPr="00F2705B" w:rsidRDefault="006F24C3" w:rsidP="00F33BD3">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辅助生产系统和附属生产系统的能耗指标，如：</w:t>
      </w:r>
      <w:r w:rsidR="00F33BD3" w:rsidRPr="00F2705B">
        <w:rPr>
          <w:rFonts w:asciiTheme="minorEastAsia" w:eastAsiaTheme="minorEastAsia" w:hAnsiTheme="minorEastAsia" w:cstheme="minorHAnsi"/>
        </w:rPr>
        <w:t>变压器平均</w:t>
      </w:r>
      <w:r w:rsidR="00BA0ED9">
        <w:rPr>
          <w:rFonts w:asciiTheme="minorEastAsia" w:eastAsiaTheme="minorEastAsia" w:hAnsiTheme="minorEastAsia" w:cstheme="minorHAnsi" w:hint="eastAsia"/>
        </w:rPr>
        <w:t>负载率</w:t>
      </w:r>
      <w:r w:rsidR="00F33BD3" w:rsidRPr="00F2705B">
        <w:rPr>
          <w:rFonts w:asciiTheme="minorEastAsia" w:eastAsiaTheme="minorEastAsia" w:hAnsiTheme="minorEastAsia" w:cstheme="minorHAnsi"/>
        </w:rPr>
        <w:t>、锅炉运行效率等</w:t>
      </w:r>
      <w:r w:rsidRPr="00F2705B">
        <w:rPr>
          <w:rFonts w:asciiTheme="minorEastAsia" w:eastAsiaTheme="minorEastAsia" w:hAnsiTheme="minorEastAsia" w:cstheme="minorHAnsi"/>
        </w:rPr>
        <w:t>；</w:t>
      </w:r>
    </w:p>
    <w:p w:rsidR="006F24C3" w:rsidRPr="00F2705B" w:rsidRDefault="006F24C3" w:rsidP="002B0576">
      <w:pPr>
        <w:pStyle w:val="af2"/>
        <w:numPr>
          <w:ilvl w:val="0"/>
          <w:numId w:val="34"/>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为满足政府对企业节能要求而分解的能源消耗指标。</w:t>
      </w:r>
    </w:p>
    <w:p w:rsidR="006F24C3" w:rsidRPr="00F2705B" w:rsidRDefault="006F24C3" w:rsidP="004C2B88">
      <w:pPr>
        <w:rPr>
          <w:rFonts w:asciiTheme="minorEastAsia" w:eastAsiaTheme="minorEastAsia" w:hAnsiTheme="minorEastAsia" w:cstheme="minorHAnsi"/>
        </w:rPr>
      </w:pPr>
      <w:r w:rsidRPr="00F2705B">
        <w:rPr>
          <w:rFonts w:asciiTheme="minorEastAsia" w:eastAsiaTheme="minorEastAsia" w:hAnsiTheme="minorEastAsia" w:cstheme="minorHAnsi"/>
        </w:rPr>
        <w:t>4.6.1.</w:t>
      </w:r>
      <w:r w:rsidR="00F33BD3" w:rsidRPr="00F2705B">
        <w:rPr>
          <w:rFonts w:asciiTheme="minorEastAsia" w:eastAsiaTheme="minorEastAsia" w:hAnsiTheme="minorEastAsia" w:cstheme="minorHAnsi"/>
        </w:rPr>
        <w:t>3</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企业对能源测量设备的配置和管理应满足GB 17167要求。用于</w:t>
      </w:r>
      <w:r w:rsidR="00F33BD3" w:rsidRPr="00F2705B">
        <w:rPr>
          <w:rFonts w:asciiTheme="minorEastAsia" w:eastAsiaTheme="minorEastAsia" w:hAnsiTheme="minorEastAsia" w:cstheme="minorHAnsi"/>
        </w:rPr>
        <w:t>测量</w:t>
      </w:r>
      <w:r w:rsidRPr="00F2705B">
        <w:rPr>
          <w:rFonts w:asciiTheme="minorEastAsia" w:eastAsiaTheme="minorEastAsia" w:hAnsiTheme="minorEastAsia" w:cstheme="minorHAnsi"/>
        </w:rPr>
        <w:t>进厂</w:t>
      </w:r>
      <w:r w:rsidR="00F33BD3" w:rsidRPr="00F2705B">
        <w:rPr>
          <w:rFonts w:asciiTheme="minorEastAsia" w:eastAsiaTheme="minorEastAsia" w:hAnsiTheme="minorEastAsia" w:cstheme="minorHAnsi"/>
        </w:rPr>
        <w:t>的电力、热力及进出口水量的</w:t>
      </w:r>
      <w:r w:rsidRPr="00F2705B">
        <w:rPr>
          <w:rFonts w:asciiTheme="minorEastAsia" w:eastAsiaTheme="minorEastAsia" w:hAnsiTheme="minorEastAsia" w:cstheme="minorHAnsi"/>
        </w:rPr>
        <w:t>计量设备应定期检定。用于</w:t>
      </w:r>
      <w:r w:rsidR="00F33BD3" w:rsidRPr="00F2705B">
        <w:rPr>
          <w:rFonts w:asciiTheme="minorEastAsia" w:eastAsiaTheme="minorEastAsia" w:hAnsiTheme="minorEastAsia" w:cstheme="minorHAnsi"/>
        </w:rPr>
        <w:t>控制</w:t>
      </w:r>
      <w:r w:rsidRPr="00F2705B">
        <w:rPr>
          <w:rFonts w:asciiTheme="minorEastAsia" w:eastAsiaTheme="minorEastAsia" w:hAnsiTheme="minorEastAsia" w:cstheme="minorHAnsi"/>
        </w:rPr>
        <w:t>过程计量的设备，应确定校准的方法和频次，实施校准并保持记录。</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4.6.2合规性评价</w:t>
      </w:r>
    </w:p>
    <w:p w:rsidR="006F24C3" w:rsidRPr="00F2705B" w:rsidRDefault="006F24C3" w:rsidP="004C2B88">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4.6.2.1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23331-2012中4.6.2要求。</w:t>
      </w:r>
    </w:p>
    <w:p w:rsidR="006F24C3" w:rsidRPr="00F2705B" w:rsidRDefault="006F24C3" w:rsidP="00F33BD3">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4.6.2.2 </w:t>
      </w:r>
      <w:r w:rsidR="00F33BD3" w:rsidRPr="00F2705B">
        <w:rPr>
          <w:rFonts w:asciiTheme="minorEastAsia" w:eastAsiaTheme="minorEastAsia" w:hAnsiTheme="minorEastAsia" w:cstheme="minorHAnsi"/>
        </w:rPr>
        <w:t>适用时，</w:t>
      </w:r>
      <w:r w:rsidRPr="00F2705B">
        <w:rPr>
          <w:rFonts w:asciiTheme="minorEastAsia" w:eastAsiaTheme="minorEastAsia" w:hAnsiTheme="minorEastAsia" w:cstheme="minorHAnsi"/>
        </w:rPr>
        <w:t>合规性评价应包括</w:t>
      </w:r>
      <w:r w:rsidR="00F33BD3" w:rsidRPr="00F2705B">
        <w:rPr>
          <w:rFonts w:asciiTheme="minorEastAsia" w:eastAsiaTheme="minorEastAsia" w:hAnsiTheme="minorEastAsia" w:cstheme="minorHAnsi"/>
        </w:rPr>
        <w:t>与</w:t>
      </w:r>
      <w:r w:rsidRPr="00F2705B">
        <w:rPr>
          <w:rFonts w:asciiTheme="minorEastAsia" w:eastAsiaTheme="minorEastAsia" w:hAnsiTheme="minorEastAsia" w:cstheme="minorHAnsi"/>
        </w:rPr>
        <w:t>国家</w:t>
      </w:r>
      <w:r w:rsidR="00F33BD3" w:rsidRPr="00F2705B">
        <w:rPr>
          <w:rFonts w:asciiTheme="minorEastAsia" w:eastAsiaTheme="minorEastAsia" w:hAnsiTheme="minorEastAsia" w:cstheme="minorHAnsi"/>
        </w:rPr>
        <w:t>或地方</w:t>
      </w:r>
      <w:r w:rsidRPr="00F2705B">
        <w:rPr>
          <w:rFonts w:asciiTheme="minorEastAsia" w:eastAsiaTheme="minorEastAsia" w:hAnsiTheme="minorEastAsia" w:cstheme="minorHAnsi"/>
        </w:rPr>
        <w:t>对</w:t>
      </w:r>
      <w:r w:rsidR="00D635B4" w:rsidRPr="00D635B4">
        <w:rPr>
          <w:rFonts w:asciiTheme="minorEastAsia" w:eastAsiaTheme="minorEastAsia" w:hAnsiTheme="minorEastAsia" w:cstheme="minorHAnsi" w:hint="eastAsia"/>
        </w:rPr>
        <w:t>水的生产和供应</w:t>
      </w:r>
      <w:r w:rsidR="00F33BD3" w:rsidRPr="00F2705B">
        <w:rPr>
          <w:rFonts w:asciiTheme="minorEastAsia" w:eastAsiaTheme="minorEastAsia" w:hAnsiTheme="minorEastAsia" w:cstheme="minorHAnsi"/>
        </w:rPr>
        <w:t>企业的</w:t>
      </w:r>
      <w:r w:rsidRPr="00F2705B">
        <w:rPr>
          <w:rFonts w:asciiTheme="minorEastAsia" w:eastAsiaTheme="minorEastAsia" w:hAnsiTheme="minorEastAsia" w:cstheme="minorHAnsi"/>
        </w:rPr>
        <w:t>节能要求的符合性；</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4.6.3 能源管理体系的内部审核</w:t>
      </w:r>
    </w:p>
    <w:p w:rsidR="006F24C3" w:rsidRPr="00F2705B" w:rsidRDefault="00B23689" w:rsidP="00B23689">
      <w:pPr>
        <w:rPr>
          <w:rFonts w:asciiTheme="minorEastAsia" w:eastAsiaTheme="minorEastAsia" w:hAnsiTheme="minorEastAsia" w:cstheme="minorHAnsi"/>
        </w:rPr>
      </w:pPr>
      <w:r w:rsidRPr="00F2705B">
        <w:rPr>
          <w:rFonts w:asciiTheme="minorEastAsia" w:eastAsiaTheme="minorEastAsia" w:hAnsiTheme="minorEastAsia" w:cstheme="minorHAnsi"/>
        </w:rPr>
        <w:t xml:space="preserve">4.6.3.1 </w:t>
      </w:r>
      <w:r w:rsidR="00D635B4" w:rsidRPr="00D635B4">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23331-2012中4.6.3要求。</w:t>
      </w:r>
    </w:p>
    <w:p w:rsidR="00B23689" w:rsidRPr="00F2705B" w:rsidRDefault="00B23689" w:rsidP="00B23689">
      <w:pPr>
        <w:rPr>
          <w:rFonts w:asciiTheme="minorEastAsia" w:eastAsiaTheme="minorEastAsia" w:hAnsiTheme="minorEastAsia" w:cstheme="minorHAnsi"/>
        </w:rPr>
      </w:pPr>
      <w:r w:rsidRPr="00F2705B">
        <w:rPr>
          <w:rFonts w:asciiTheme="minorEastAsia" w:eastAsiaTheme="minorEastAsia" w:hAnsiTheme="minorEastAsia" w:cstheme="minorHAnsi"/>
        </w:rPr>
        <w:t>4.6.3.2 内部审核的策划宜考虑覆盖完整的枯水期和丰水期。</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4.6.4不符合、纠正、纠正措施和预防措施</w:t>
      </w:r>
    </w:p>
    <w:p w:rsidR="006F24C3" w:rsidRPr="00F2705B" w:rsidRDefault="00D635B4" w:rsidP="00F1778D">
      <w:pPr>
        <w:ind w:firstLineChars="200" w:firstLine="480"/>
        <w:rPr>
          <w:rFonts w:asciiTheme="minorEastAsia" w:eastAsiaTheme="minorEastAsia" w:hAnsiTheme="minorEastAsia" w:cstheme="minorHAnsi"/>
        </w:rPr>
      </w:pPr>
      <w:r w:rsidRPr="00D635B4">
        <w:rPr>
          <w:rFonts w:asciiTheme="minorEastAsia" w:eastAsiaTheme="minorEastAsia" w:hAnsiTheme="minorEastAsia" w:cstheme="minorHAnsi" w:hint="eastAsia"/>
        </w:rPr>
        <w:lastRenderedPageBreak/>
        <w:t>水的生产和供应</w:t>
      </w:r>
      <w:r w:rsidR="006F24C3" w:rsidRPr="00F2705B">
        <w:rPr>
          <w:rFonts w:asciiTheme="minorEastAsia" w:eastAsiaTheme="minorEastAsia" w:hAnsiTheme="minorEastAsia" w:cstheme="minorHAnsi"/>
        </w:rPr>
        <w:t>企业应符合GB/T23331-2012中4.6 .4要求。</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4.6.5 记录控制</w:t>
      </w:r>
    </w:p>
    <w:p w:rsidR="006F24C3" w:rsidRPr="00F2705B" w:rsidRDefault="00D635B4" w:rsidP="00441CB5">
      <w:pPr>
        <w:ind w:firstLineChars="200" w:firstLine="480"/>
        <w:rPr>
          <w:rFonts w:asciiTheme="minorEastAsia" w:eastAsiaTheme="minorEastAsia" w:hAnsiTheme="minorEastAsia" w:cstheme="minorHAnsi"/>
        </w:rPr>
      </w:pPr>
      <w:r w:rsidRPr="00D635B4">
        <w:rPr>
          <w:rFonts w:asciiTheme="minorEastAsia" w:eastAsiaTheme="minorEastAsia" w:hAnsiTheme="minorEastAsia" w:cstheme="minorHAnsi" w:hint="eastAsia"/>
        </w:rPr>
        <w:t>水的生产和供应</w:t>
      </w:r>
      <w:r w:rsidR="006F24C3" w:rsidRPr="00F2705B">
        <w:rPr>
          <w:rFonts w:asciiTheme="minorEastAsia" w:eastAsiaTheme="minorEastAsia" w:hAnsiTheme="minorEastAsia" w:cstheme="minorHAnsi"/>
        </w:rPr>
        <w:t>企业应符合GB/T 23331-2012中4.6.5要求。</w:t>
      </w:r>
    </w:p>
    <w:p w:rsidR="006F24C3" w:rsidRPr="00F2705B" w:rsidRDefault="006F24C3"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4.7</w:t>
      </w:r>
      <w:r w:rsidRPr="00F2705B">
        <w:rPr>
          <w:rFonts w:asciiTheme="minorEastAsia" w:eastAsiaTheme="minorEastAsia" w:hAnsiTheme="minorEastAsia" w:cstheme="minorHAnsi"/>
          <w:b/>
        </w:rPr>
        <w:tab/>
        <w:t>管理评审</w:t>
      </w:r>
    </w:p>
    <w:p w:rsidR="006F24C3" w:rsidRPr="00F2705B" w:rsidRDefault="006F24C3" w:rsidP="00F1778D">
      <w:pPr>
        <w:rPr>
          <w:rFonts w:asciiTheme="minorEastAsia" w:eastAsiaTheme="minorEastAsia" w:hAnsiTheme="minorEastAsia" w:cstheme="minorHAnsi"/>
        </w:rPr>
      </w:pPr>
      <w:r w:rsidRPr="00F2705B">
        <w:rPr>
          <w:rFonts w:asciiTheme="minorEastAsia" w:eastAsiaTheme="minorEastAsia" w:hAnsiTheme="minorEastAsia" w:cstheme="minorHAnsi"/>
        </w:rPr>
        <w:t>4.7.1</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企业应符合GB/T 23331-2012中4.7要求。</w:t>
      </w:r>
    </w:p>
    <w:p w:rsidR="006F24C3" w:rsidRPr="00F2705B" w:rsidRDefault="006F24C3" w:rsidP="00F1778D">
      <w:pPr>
        <w:rPr>
          <w:rFonts w:asciiTheme="minorEastAsia" w:eastAsiaTheme="minorEastAsia" w:hAnsiTheme="minorEastAsia" w:cstheme="minorHAnsi"/>
        </w:rPr>
      </w:pPr>
      <w:r w:rsidRPr="00F2705B">
        <w:rPr>
          <w:rFonts w:asciiTheme="minorEastAsia" w:eastAsiaTheme="minorEastAsia" w:hAnsiTheme="minorEastAsia" w:cstheme="minorHAnsi"/>
        </w:rPr>
        <w:t>4.7.</w:t>
      </w:r>
      <w:r w:rsidR="00B23689" w:rsidRPr="00F2705B">
        <w:rPr>
          <w:rFonts w:asciiTheme="minorEastAsia" w:eastAsiaTheme="minorEastAsia" w:hAnsiTheme="minorEastAsia" w:cstheme="minorHAnsi"/>
        </w:rPr>
        <w:t>2</w:t>
      </w:r>
      <w:r w:rsidRPr="00F2705B">
        <w:rPr>
          <w:rFonts w:asciiTheme="minorEastAsia" w:eastAsiaTheme="minorEastAsia" w:hAnsiTheme="minorEastAsia" w:cstheme="minorHAnsi"/>
        </w:rPr>
        <w:t>当发生以下重大变化时，最高管理者应考虑追加管理评审的需求，并予以实施：</w:t>
      </w:r>
    </w:p>
    <w:p w:rsidR="00B23689" w:rsidRPr="00F2705B" w:rsidRDefault="00B23689" w:rsidP="00B23689">
      <w:pPr>
        <w:pStyle w:val="af2"/>
        <w:numPr>
          <w:ilvl w:val="0"/>
          <w:numId w:val="36"/>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水质有重大变化、排放标准更新；</w:t>
      </w:r>
    </w:p>
    <w:p w:rsidR="00B23689" w:rsidRPr="00F2705B" w:rsidRDefault="00B23689" w:rsidP="00B23689">
      <w:pPr>
        <w:pStyle w:val="af2"/>
        <w:numPr>
          <w:ilvl w:val="0"/>
          <w:numId w:val="36"/>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水处理工艺有重大调整;</w:t>
      </w:r>
    </w:p>
    <w:p w:rsidR="006F24C3" w:rsidRPr="00F2705B" w:rsidRDefault="00B23689" w:rsidP="00B23689">
      <w:pPr>
        <w:pStyle w:val="af2"/>
        <w:numPr>
          <w:ilvl w:val="0"/>
          <w:numId w:val="36"/>
        </w:numPr>
        <w:ind w:firstLineChars="0"/>
        <w:rPr>
          <w:rFonts w:asciiTheme="minorEastAsia" w:eastAsiaTheme="minorEastAsia" w:hAnsiTheme="minorEastAsia" w:cstheme="minorHAnsi"/>
        </w:rPr>
      </w:pPr>
      <w:r w:rsidRPr="00F2705B">
        <w:rPr>
          <w:rFonts w:asciiTheme="minorEastAsia" w:eastAsiaTheme="minorEastAsia" w:hAnsiTheme="minorEastAsia" w:cstheme="minorHAnsi"/>
        </w:rPr>
        <w:t>水处理量变化较大。</w:t>
      </w:r>
    </w:p>
    <w:p w:rsidR="006F24C3" w:rsidRPr="00F2705B" w:rsidRDefault="006F24C3">
      <w:pPr>
        <w:widowControl/>
        <w:spacing w:line="240" w:lineRule="auto"/>
        <w:jc w:val="left"/>
        <w:rPr>
          <w:rFonts w:asciiTheme="minorEastAsia" w:eastAsiaTheme="minorEastAsia" w:hAnsiTheme="minorEastAsia" w:cstheme="minorHAnsi"/>
        </w:rPr>
      </w:pPr>
      <w:r w:rsidRPr="00F2705B">
        <w:rPr>
          <w:rFonts w:asciiTheme="minorEastAsia" w:eastAsiaTheme="minorEastAsia" w:hAnsiTheme="minorEastAsia" w:cstheme="minorHAnsi"/>
        </w:rPr>
        <w:br w:type="page"/>
      </w:r>
    </w:p>
    <w:p w:rsidR="00D635B4" w:rsidRDefault="00D635B4" w:rsidP="00D635B4">
      <w:pPr>
        <w:pStyle w:val="1"/>
        <w:spacing w:beforeLines="50" w:before="156" w:afterLines="50" w:after="156"/>
        <w:rPr>
          <w:rFonts w:asciiTheme="minorEastAsia" w:eastAsiaTheme="minorEastAsia" w:hAnsiTheme="minorEastAsia" w:cstheme="minorHAnsi"/>
          <w:b/>
        </w:rPr>
      </w:pPr>
      <w:bookmarkStart w:id="22" w:name="_Toc530600703"/>
      <w:r w:rsidRPr="00F2705B">
        <w:rPr>
          <w:rFonts w:asciiTheme="minorEastAsia" w:eastAsiaTheme="minorEastAsia" w:hAnsiTheme="minorEastAsia" w:cstheme="minorHAnsi"/>
          <w:b/>
        </w:rPr>
        <w:lastRenderedPageBreak/>
        <w:t>附录</w:t>
      </w:r>
      <w:r>
        <w:rPr>
          <w:rFonts w:asciiTheme="minorEastAsia" w:eastAsiaTheme="minorEastAsia" w:hAnsiTheme="minorEastAsia" w:cstheme="minorHAnsi" w:hint="eastAsia"/>
          <w:b/>
        </w:rPr>
        <w:t>A</w:t>
      </w:r>
      <w:r>
        <w:rPr>
          <w:rFonts w:asciiTheme="minorEastAsia" w:eastAsiaTheme="minorEastAsia" w:hAnsiTheme="minorEastAsia" w:cstheme="minorHAnsi"/>
          <w:b/>
        </w:rPr>
        <w:t xml:space="preserve"> </w:t>
      </w:r>
      <w:r w:rsidR="005003A9">
        <w:rPr>
          <w:rFonts w:asciiTheme="minorEastAsia" w:eastAsiaTheme="minorEastAsia" w:hAnsiTheme="minorEastAsia" w:cstheme="minorHAnsi" w:hint="eastAsia"/>
          <w:b/>
        </w:rPr>
        <w:t>自来水供水厂典型</w:t>
      </w:r>
      <w:r w:rsidRPr="00F2705B">
        <w:rPr>
          <w:rFonts w:asciiTheme="minorEastAsia" w:eastAsiaTheme="minorEastAsia" w:hAnsiTheme="minorEastAsia" w:cstheme="minorHAnsi"/>
          <w:b/>
        </w:rPr>
        <w:t>工艺流程</w:t>
      </w:r>
      <w:bookmarkEnd w:id="22"/>
    </w:p>
    <w:p w:rsidR="00D635B4" w:rsidRDefault="002E34BC" w:rsidP="00D635B4">
      <w:r>
        <w:rPr>
          <w:noProof/>
        </w:rPr>
        <w:drawing>
          <wp:anchor distT="0" distB="0" distL="114300" distR="114300" simplePos="0" relativeHeight="251658240" behindDoc="0" locked="0" layoutInCell="1" allowOverlap="1" wp14:anchorId="3FA33F50">
            <wp:simplePos x="0" y="0"/>
            <wp:positionH relativeFrom="column">
              <wp:posOffset>54610</wp:posOffset>
            </wp:positionH>
            <wp:positionV relativeFrom="paragraph">
              <wp:posOffset>117866</wp:posOffset>
            </wp:positionV>
            <wp:extent cx="5278120" cy="14922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120" cy="1492250"/>
                    </a:xfrm>
                    <a:prstGeom prst="rect">
                      <a:avLst/>
                    </a:prstGeom>
                    <a:noFill/>
                    <a:ln>
                      <a:noFill/>
                    </a:ln>
                  </pic:spPr>
                </pic:pic>
              </a:graphicData>
            </a:graphic>
          </wp:anchor>
        </w:drawing>
      </w:r>
      <w:r w:rsidR="005003A9">
        <w:rPr>
          <w:rFonts w:hint="eastAsia"/>
        </w:rPr>
        <w:t xml:space="preserve"> </w:t>
      </w:r>
      <w:r w:rsidR="005003A9">
        <w:t xml:space="preserve">   </w:t>
      </w:r>
    </w:p>
    <w:p w:rsidR="002E34BC" w:rsidRDefault="002E34BC" w:rsidP="00D635B4"/>
    <w:p w:rsidR="002E34BC" w:rsidRDefault="002E34BC" w:rsidP="00D635B4"/>
    <w:p w:rsidR="002E34BC" w:rsidRDefault="002E34BC" w:rsidP="00D635B4"/>
    <w:p w:rsidR="002E34BC" w:rsidRDefault="002E34BC" w:rsidP="002E34BC">
      <w:pPr>
        <w:jc w:val="center"/>
        <w:rPr>
          <w:rFonts w:asciiTheme="minorEastAsia" w:eastAsiaTheme="minorEastAsia" w:hAnsiTheme="minorEastAsia" w:cstheme="minorHAnsi"/>
        </w:rPr>
      </w:pPr>
    </w:p>
    <w:p w:rsidR="002E34BC" w:rsidRDefault="002E34BC" w:rsidP="002E34BC">
      <w:pPr>
        <w:jc w:val="center"/>
        <w:rPr>
          <w:rFonts w:asciiTheme="minorEastAsia" w:eastAsiaTheme="minorEastAsia" w:hAnsiTheme="minorEastAsia" w:cstheme="minorHAnsi"/>
        </w:rPr>
      </w:pPr>
    </w:p>
    <w:p w:rsidR="00D635B4" w:rsidRDefault="002E34BC" w:rsidP="00A26C87">
      <w:pPr>
        <w:jc w:val="center"/>
      </w:pPr>
      <w:r>
        <w:rPr>
          <w:rFonts w:asciiTheme="minorEastAsia" w:eastAsiaTheme="minorEastAsia" w:hAnsiTheme="minorEastAsia" w:cstheme="minorHAnsi"/>
        </w:rPr>
        <w:t>图A</w:t>
      </w:r>
      <w:r w:rsidRPr="00F2705B">
        <w:rPr>
          <w:rFonts w:asciiTheme="minorEastAsia" w:eastAsiaTheme="minorEastAsia" w:hAnsiTheme="minorEastAsia" w:cstheme="minorHAnsi"/>
        </w:rPr>
        <w:t>.</w:t>
      </w:r>
      <w:r>
        <w:rPr>
          <w:rFonts w:asciiTheme="minorEastAsia" w:eastAsiaTheme="minorEastAsia" w:hAnsiTheme="minorEastAsia" w:cstheme="minorHAnsi"/>
        </w:rPr>
        <w:t>1</w:t>
      </w:r>
      <w:r w:rsidRPr="00F2705B">
        <w:rPr>
          <w:rFonts w:asciiTheme="minorEastAsia" w:eastAsiaTheme="minorEastAsia" w:hAnsiTheme="minorEastAsia" w:cstheme="minorHAnsi"/>
        </w:rPr>
        <w:t xml:space="preserve"> </w:t>
      </w:r>
      <w:r>
        <w:rPr>
          <w:rFonts w:asciiTheme="minorEastAsia" w:eastAsiaTheme="minorEastAsia" w:hAnsiTheme="minorEastAsia" w:cstheme="minorHAnsi" w:hint="eastAsia"/>
        </w:rPr>
        <w:t>自来水处理</w:t>
      </w:r>
      <w:r w:rsidRPr="00F2705B">
        <w:rPr>
          <w:rFonts w:asciiTheme="minorEastAsia" w:eastAsiaTheme="minorEastAsia" w:hAnsiTheme="minorEastAsia" w:cstheme="minorHAnsi"/>
        </w:rPr>
        <w:t>工艺流程图</w:t>
      </w:r>
    </w:p>
    <w:p w:rsidR="002E34BC" w:rsidRDefault="002E34BC" w:rsidP="00FF300D">
      <w:pPr>
        <w:pStyle w:val="af2"/>
        <w:numPr>
          <w:ilvl w:val="0"/>
          <w:numId w:val="40"/>
        </w:numPr>
        <w:ind w:firstLineChars="0"/>
      </w:pPr>
      <w:r>
        <w:rPr>
          <w:rFonts w:hint="eastAsia"/>
        </w:rPr>
        <w:t>原水：</w:t>
      </w:r>
      <w:r w:rsidR="00FF300D">
        <w:rPr>
          <w:rFonts w:hint="eastAsia"/>
        </w:rPr>
        <w:t>取自天然水体或蓄水水体，如河流、湖泊、池塘或地下蓄水层等，用作供水水源的水。原水的水质因水源不同而有差别；</w:t>
      </w:r>
    </w:p>
    <w:p w:rsidR="00FF300D" w:rsidRDefault="00FF300D" w:rsidP="00FF300D">
      <w:pPr>
        <w:pStyle w:val="af2"/>
        <w:numPr>
          <w:ilvl w:val="0"/>
          <w:numId w:val="40"/>
        </w:numPr>
        <w:ind w:firstLineChars="0"/>
      </w:pPr>
      <w:r>
        <w:rPr>
          <w:rFonts w:hint="eastAsia"/>
        </w:rPr>
        <w:t>混凝剂：混凝剂的加入是为了使原水中的胶体失去稳定性和脱稳胶体相互凝聚。常用的混凝剂包括铝盐（聚合氯化铝、硫酸铝等）和铁盐（硫酸亚铁、氯化铁、聚合硫酸铁等）；</w:t>
      </w:r>
    </w:p>
    <w:p w:rsidR="00FF300D" w:rsidRDefault="00FF300D" w:rsidP="00FF300D">
      <w:pPr>
        <w:pStyle w:val="af2"/>
        <w:numPr>
          <w:ilvl w:val="0"/>
          <w:numId w:val="40"/>
        </w:numPr>
        <w:ind w:firstLineChars="0"/>
      </w:pPr>
      <w:r>
        <w:rPr>
          <w:rFonts w:hint="eastAsia"/>
        </w:rPr>
        <w:t>混合：将混凝剂与原水充分混合的过程。混合方式有管式混合、机械混合、水泵混合、扩散混合器混合、跌水混合、水跃混合等；</w:t>
      </w:r>
    </w:p>
    <w:p w:rsidR="00FF300D" w:rsidRDefault="00FF300D" w:rsidP="00FF300D">
      <w:pPr>
        <w:pStyle w:val="af2"/>
        <w:numPr>
          <w:ilvl w:val="0"/>
          <w:numId w:val="40"/>
        </w:numPr>
        <w:ind w:firstLineChars="0"/>
      </w:pPr>
      <w:r>
        <w:rPr>
          <w:rFonts w:hint="eastAsia"/>
        </w:rPr>
        <w:t>絮凝：脱稳胶体相互聚结成大颗粒絮体的过程。常用的絮凝池有往隔板絮凝池、折板絮凝池、波形板絮凝池、网格絮凝池、涡流絮凝池、机械絮凝池等</w:t>
      </w:r>
      <w:r w:rsidR="00382AF1">
        <w:rPr>
          <w:rFonts w:hint="eastAsia"/>
        </w:rPr>
        <w:t>；</w:t>
      </w:r>
    </w:p>
    <w:p w:rsidR="00FF300D" w:rsidRDefault="00FF300D" w:rsidP="00FF300D">
      <w:pPr>
        <w:pStyle w:val="af2"/>
        <w:numPr>
          <w:ilvl w:val="0"/>
          <w:numId w:val="40"/>
        </w:numPr>
        <w:ind w:firstLineChars="0"/>
      </w:pPr>
      <w:r>
        <w:rPr>
          <w:rFonts w:hint="eastAsia"/>
        </w:rPr>
        <w:t>沉淀：使絮凝后的大颗粒絮体沉降，从而从水中除去的过程。常用的沉淀池有平流式沉淀池、竖流式沉淀池、辐流式沉淀池、</w:t>
      </w:r>
      <w:r w:rsidR="00382AF1">
        <w:rPr>
          <w:rFonts w:hint="eastAsia"/>
        </w:rPr>
        <w:t>斜管（板）沉淀池等；</w:t>
      </w:r>
    </w:p>
    <w:p w:rsidR="00382AF1" w:rsidRDefault="00382AF1" w:rsidP="00FF300D">
      <w:pPr>
        <w:pStyle w:val="af2"/>
        <w:numPr>
          <w:ilvl w:val="0"/>
          <w:numId w:val="40"/>
        </w:numPr>
        <w:ind w:firstLineChars="0"/>
      </w:pPr>
      <w:r>
        <w:rPr>
          <w:rFonts w:hint="eastAsia"/>
        </w:rPr>
        <w:t>过滤：沉淀后的水，通过滤料去除残余的悬浮杂质的过程。过滤是自来水工艺的关键工序，直接影响出厂自来水水质。常用的过滤池有</w:t>
      </w:r>
      <w:r>
        <w:rPr>
          <w:rFonts w:hint="eastAsia"/>
        </w:rPr>
        <w:t>V</w:t>
      </w:r>
      <w:r>
        <w:rPr>
          <w:rFonts w:hint="eastAsia"/>
        </w:rPr>
        <w:t>型滤池、快滤池、虹吸滤池、无阀滤池等；</w:t>
      </w:r>
    </w:p>
    <w:p w:rsidR="002E34BC" w:rsidRPr="00D635B4" w:rsidRDefault="00382AF1" w:rsidP="00EE0D4B">
      <w:pPr>
        <w:pStyle w:val="af2"/>
        <w:numPr>
          <w:ilvl w:val="0"/>
          <w:numId w:val="40"/>
        </w:numPr>
        <w:ind w:firstLineChars="0"/>
      </w:pPr>
      <w:r>
        <w:rPr>
          <w:rFonts w:hint="eastAsia"/>
        </w:rPr>
        <w:t>消毒：消毒的目的是去除水中的致病微生物，确保饮用水安全。常用的消毒方式有化学消毒（氯气、二氧化氯等）、紫外线消毒。</w:t>
      </w:r>
    </w:p>
    <w:p w:rsidR="00D635B4" w:rsidRDefault="00D635B4">
      <w:pPr>
        <w:widowControl/>
        <w:spacing w:line="240" w:lineRule="auto"/>
        <w:jc w:val="left"/>
        <w:rPr>
          <w:rFonts w:asciiTheme="minorEastAsia" w:eastAsiaTheme="minorEastAsia" w:hAnsiTheme="minorEastAsia" w:cstheme="minorHAnsi"/>
          <w:b/>
          <w:kern w:val="0"/>
          <w:sz w:val="30"/>
          <w:szCs w:val="30"/>
        </w:rPr>
      </w:pPr>
      <w:r>
        <w:rPr>
          <w:rFonts w:asciiTheme="minorEastAsia" w:eastAsiaTheme="minorEastAsia" w:hAnsiTheme="minorEastAsia" w:cstheme="minorHAnsi"/>
          <w:b/>
          <w:kern w:val="0"/>
          <w:sz w:val="30"/>
          <w:szCs w:val="30"/>
        </w:rPr>
        <w:br w:type="page"/>
      </w:r>
    </w:p>
    <w:p w:rsidR="00297D09" w:rsidRPr="00F2705B" w:rsidRDefault="006F24C3" w:rsidP="00ED5C7B">
      <w:pPr>
        <w:pStyle w:val="1"/>
        <w:spacing w:beforeLines="50" w:before="156" w:afterLines="50" w:after="156"/>
        <w:rPr>
          <w:rFonts w:asciiTheme="minorEastAsia" w:eastAsiaTheme="minorEastAsia" w:hAnsiTheme="minorEastAsia" w:cstheme="minorHAnsi"/>
          <w:b/>
        </w:rPr>
      </w:pPr>
      <w:bookmarkStart w:id="23" w:name="_Toc530600704"/>
      <w:r w:rsidRPr="00F2705B">
        <w:rPr>
          <w:rFonts w:asciiTheme="minorEastAsia" w:eastAsiaTheme="minorEastAsia" w:hAnsiTheme="minorEastAsia" w:cstheme="minorHAnsi"/>
          <w:b/>
        </w:rPr>
        <w:lastRenderedPageBreak/>
        <w:t>附录</w:t>
      </w:r>
      <w:bookmarkEnd w:id="10"/>
      <w:r w:rsidR="00D635B4">
        <w:rPr>
          <w:rFonts w:asciiTheme="minorEastAsia" w:eastAsiaTheme="minorEastAsia" w:hAnsiTheme="minorEastAsia" w:cstheme="minorHAnsi"/>
          <w:b/>
        </w:rPr>
        <w:t>B</w:t>
      </w:r>
      <w:r w:rsidR="00280D0D" w:rsidRPr="00F2705B">
        <w:rPr>
          <w:rFonts w:asciiTheme="minorEastAsia" w:eastAsiaTheme="minorEastAsia" w:hAnsiTheme="minorEastAsia" w:cstheme="minorHAnsi"/>
          <w:b/>
        </w:rPr>
        <w:t>污水处理</w:t>
      </w:r>
      <w:r w:rsidRPr="00F2705B">
        <w:rPr>
          <w:rFonts w:asciiTheme="minorEastAsia" w:eastAsiaTheme="minorEastAsia" w:hAnsiTheme="minorEastAsia" w:cstheme="minorHAnsi"/>
          <w:b/>
        </w:rPr>
        <w:t>典型工艺流程</w:t>
      </w:r>
      <w:bookmarkEnd w:id="23"/>
    </w:p>
    <w:p w:rsidR="00297D09" w:rsidRPr="00F2705B" w:rsidRDefault="00E576EF"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A.1 A</w:t>
      </w:r>
      <w:r w:rsidRPr="00F2705B">
        <w:rPr>
          <w:rFonts w:asciiTheme="minorEastAsia" w:eastAsiaTheme="minorEastAsia" w:hAnsiTheme="minorEastAsia" w:cstheme="minorHAnsi"/>
          <w:b/>
          <w:vertAlign w:val="superscript"/>
        </w:rPr>
        <w:t>2</w:t>
      </w:r>
      <w:r w:rsidRPr="00F2705B">
        <w:rPr>
          <w:rFonts w:asciiTheme="minorEastAsia" w:eastAsiaTheme="minorEastAsia" w:hAnsiTheme="minorEastAsia" w:cstheme="minorHAnsi"/>
          <w:b/>
        </w:rPr>
        <w:t>/O工艺法</w:t>
      </w:r>
    </w:p>
    <w:p w:rsidR="00E576EF" w:rsidRPr="00F2705B" w:rsidRDefault="00E576EF" w:rsidP="00E576EF">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A</w:t>
      </w:r>
      <w:r w:rsidRPr="00F2705B">
        <w:rPr>
          <w:rFonts w:asciiTheme="minorEastAsia" w:eastAsiaTheme="minorEastAsia" w:hAnsiTheme="minorEastAsia" w:cstheme="minorHAnsi"/>
          <w:vertAlign w:val="superscript"/>
        </w:rPr>
        <w:t>2</w:t>
      </w:r>
      <w:r w:rsidRPr="00F2705B">
        <w:rPr>
          <w:rFonts w:asciiTheme="minorEastAsia" w:eastAsiaTheme="minorEastAsia" w:hAnsiTheme="minorEastAsia" w:cstheme="minorHAnsi"/>
        </w:rPr>
        <w:t>/O工艺是厌氧-缺氧-好氧生物脱氮除磷工艺的简称。A</w:t>
      </w:r>
      <w:r w:rsidRPr="00F2705B">
        <w:rPr>
          <w:rFonts w:asciiTheme="minorEastAsia" w:eastAsiaTheme="minorEastAsia" w:hAnsiTheme="minorEastAsia" w:cstheme="minorHAnsi"/>
          <w:vertAlign w:val="superscript"/>
        </w:rPr>
        <w:t>2</w:t>
      </w:r>
      <w:r w:rsidRPr="00F2705B">
        <w:rPr>
          <w:rFonts w:asciiTheme="minorEastAsia" w:eastAsiaTheme="minorEastAsia" w:hAnsiTheme="minorEastAsia" w:cstheme="minorHAnsi"/>
        </w:rPr>
        <w:t>/O法是近十几年发展起来的处理方法，它利用活性污泥在厌氧、缺氧、好氧过程中的生物增殖活动，在降解污水中有机物的同时，达到除磷脱氮作用，目前已成为污水资源化和防止水体富营养化的重要措施。该工艺处理效率一般能达到：BOD</w:t>
      </w:r>
      <w:r w:rsidRPr="00F2705B">
        <w:rPr>
          <w:rFonts w:asciiTheme="minorEastAsia" w:eastAsiaTheme="minorEastAsia" w:hAnsiTheme="minorEastAsia" w:cstheme="minorHAnsi"/>
          <w:vertAlign w:val="subscript"/>
        </w:rPr>
        <w:t>5</w:t>
      </w:r>
      <w:r w:rsidRPr="00F2705B">
        <w:rPr>
          <w:rFonts w:asciiTheme="minorEastAsia" w:eastAsiaTheme="minorEastAsia" w:hAnsiTheme="minorEastAsia" w:cstheme="minorHAnsi"/>
        </w:rPr>
        <w:t>和SS为90%~95%，总氮为70%以上，磷为90%左右。</w:t>
      </w:r>
    </w:p>
    <w:p w:rsidR="00E576EF" w:rsidRPr="00F2705B" w:rsidRDefault="00E576EF" w:rsidP="00E576EF">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工艺流程：经沉淀池沉淀后的废水和回流活性污泥自厌氧池流入，循环硝化液由好氧池用泵送入缺氧池。在厌氧池进行磷的释放，在缺氧池进行硝化和磷的摄取，废水再经二沉池沉淀后排放。</w:t>
      </w:r>
    </w:p>
    <w:p w:rsidR="00E576EF" w:rsidRPr="00F2705B" w:rsidRDefault="00E576EF" w:rsidP="00E576EF">
      <w:pPr>
        <w:spacing w:line="360" w:lineRule="auto"/>
        <w:rPr>
          <w:rFonts w:asciiTheme="minorEastAsia" w:eastAsiaTheme="minorEastAsia" w:hAnsiTheme="minorEastAsia" w:cstheme="minorHAnsi"/>
        </w:rPr>
      </w:pPr>
    </w:p>
    <w:p w:rsidR="00E576EF" w:rsidRPr="00F2705B" w:rsidRDefault="00E576EF" w:rsidP="00E576EF">
      <w:pPr>
        <w:spacing w:line="360" w:lineRule="auto"/>
        <w:rPr>
          <w:rFonts w:asciiTheme="minorEastAsia" w:eastAsiaTheme="minorEastAsia" w:hAnsiTheme="minorEastAsia" w:cstheme="minorHAnsi"/>
        </w:rPr>
      </w:pPr>
      <w:r w:rsidRPr="00F2705B">
        <w:rPr>
          <w:rFonts w:asciiTheme="minorEastAsia" w:eastAsiaTheme="minorEastAsia" w:hAnsiTheme="minorEastAsia" w:cstheme="minorHAnsi"/>
          <w:noProof/>
        </w:rPr>
        <w:drawing>
          <wp:inline distT="0" distB="0" distL="0" distR="0">
            <wp:extent cx="5278120" cy="1905988"/>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8120" cy="1905988"/>
                    </a:xfrm>
                    <a:prstGeom prst="rect">
                      <a:avLst/>
                    </a:prstGeom>
                    <a:noFill/>
                    <a:ln>
                      <a:noFill/>
                    </a:ln>
                  </pic:spPr>
                </pic:pic>
              </a:graphicData>
            </a:graphic>
          </wp:inline>
        </w:drawing>
      </w:r>
    </w:p>
    <w:p w:rsidR="007151CC" w:rsidRPr="00F2705B" w:rsidRDefault="002E34BC" w:rsidP="007151CC">
      <w:pPr>
        <w:jc w:val="center"/>
        <w:rPr>
          <w:rFonts w:asciiTheme="minorEastAsia" w:eastAsiaTheme="minorEastAsia" w:hAnsiTheme="minorEastAsia" w:cstheme="minorHAnsi"/>
        </w:rPr>
      </w:pPr>
      <w:r>
        <w:rPr>
          <w:rFonts w:asciiTheme="minorEastAsia" w:eastAsiaTheme="minorEastAsia" w:hAnsiTheme="minorEastAsia" w:cstheme="minorHAnsi"/>
        </w:rPr>
        <w:t>图B</w:t>
      </w:r>
      <w:r w:rsidR="007151CC" w:rsidRPr="00F2705B">
        <w:rPr>
          <w:rFonts w:asciiTheme="minorEastAsia" w:eastAsiaTheme="minorEastAsia" w:hAnsiTheme="minorEastAsia" w:cstheme="minorHAnsi"/>
        </w:rPr>
        <w:t>.1</w:t>
      </w:r>
      <w:r w:rsidR="00E576EF" w:rsidRPr="00F2705B">
        <w:rPr>
          <w:rFonts w:asciiTheme="minorEastAsia" w:eastAsiaTheme="minorEastAsia" w:hAnsiTheme="minorEastAsia" w:cstheme="minorHAnsi"/>
        </w:rPr>
        <w:t xml:space="preserve"> 污水处理A</w:t>
      </w:r>
      <w:r w:rsidR="00E576EF" w:rsidRPr="00F2705B">
        <w:rPr>
          <w:rFonts w:asciiTheme="minorEastAsia" w:eastAsiaTheme="minorEastAsia" w:hAnsiTheme="minorEastAsia" w:cstheme="minorHAnsi"/>
          <w:vertAlign w:val="superscript"/>
        </w:rPr>
        <w:t>2</w:t>
      </w:r>
      <w:r w:rsidR="00E576EF" w:rsidRPr="00F2705B">
        <w:rPr>
          <w:rFonts w:asciiTheme="minorEastAsia" w:eastAsiaTheme="minorEastAsia" w:hAnsiTheme="minorEastAsia" w:cstheme="minorHAnsi"/>
        </w:rPr>
        <w:t>/O工艺</w:t>
      </w:r>
      <w:r w:rsidR="003E0B51" w:rsidRPr="00F2705B">
        <w:rPr>
          <w:rFonts w:asciiTheme="minorEastAsia" w:eastAsiaTheme="minorEastAsia" w:hAnsiTheme="minorEastAsia" w:cstheme="minorHAnsi"/>
        </w:rPr>
        <w:t>流程图</w:t>
      </w:r>
    </w:p>
    <w:p w:rsidR="007151CC" w:rsidRPr="00F2705B" w:rsidRDefault="007151CC" w:rsidP="007151CC">
      <w:pPr>
        <w:rPr>
          <w:rFonts w:asciiTheme="minorEastAsia" w:eastAsiaTheme="minorEastAsia" w:hAnsiTheme="minorEastAsia" w:cstheme="minorHAnsi"/>
        </w:rPr>
      </w:pPr>
    </w:p>
    <w:p w:rsidR="00E576EF" w:rsidRPr="00F2705B" w:rsidRDefault="00E576EF"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A.2 AB工艺法</w:t>
      </w:r>
    </w:p>
    <w:p w:rsidR="00E576EF" w:rsidRPr="00F2705B" w:rsidRDefault="00E576EF" w:rsidP="00E576EF">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AB 法工艺是吸附-生物降解工艺的简称，是在常规活性污泥法和两段活性污泥法基础上发展起来的一种新型的污水处理技术。该工艺将曝气池分为高低负荷两段，各有独立的沉淀和污泥回流系统。高负荷段A段停留时间约20－40分钟，以生物絮凝吸附作用为主，同时发生不完全氧化反应，生物主要为短世代的细菌群落，去除BOD达50%以上。B段与常规活性污泥相似，负荷较低，泥龄较长。</w:t>
      </w:r>
    </w:p>
    <w:p w:rsidR="00E576EF" w:rsidRPr="00F2705B" w:rsidRDefault="00E576EF" w:rsidP="00E576EF">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工艺流程：AB法工艺中的A-B两段严格分开，污泥系统各段独立循环，两</w:t>
      </w:r>
      <w:r w:rsidRPr="00F2705B">
        <w:rPr>
          <w:rFonts w:asciiTheme="minorEastAsia" w:eastAsiaTheme="minorEastAsia" w:hAnsiTheme="minorEastAsia" w:cstheme="minorHAnsi"/>
        </w:rPr>
        <w:lastRenderedPageBreak/>
        <w:t>段串联运行。A段由A段曝气池与沉淀池构成，B段由B段曝气池与二沉池构成。两段分别设污泥回流系统，A段的负荷高，B段的负荷低，污水先进入高负荷的A段，然后再进入低负荷的B段。</w:t>
      </w:r>
    </w:p>
    <w:p w:rsidR="00E576EF" w:rsidRPr="00F2705B" w:rsidRDefault="00E576EF" w:rsidP="00E576EF">
      <w:pPr>
        <w:spacing w:line="360" w:lineRule="auto"/>
        <w:rPr>
          <w:rFonts w:asciiTheme="minorEastAsia" w:eastAsiaTheme="minorEastAsia" w:hAnsiTheme="minorEastAsia" w:cstheme="minorHAnsi"/>
        </w:rPr>
      </w:pPr>
      <w:r w:rsidRPr="00F2705B">
        <w:rPr>
          <w:rFonts w:asciiTheme="minorEastAsia" w:eastAsiaTheme="minorEastAsia" w:hAnsiTheme="minorEastAsia" w:cstheme="minorHAnsi"/>
          <w:noProof/>
        </w:rPr>
        <w:drawing>
          <wp:inline distT="0" distB="0" distL="0" distR="0">
            <wp:extent cx="5273040" cy="2377440"/>
            <wp:effectExtent l="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3040" cy="2377440"/>
                    </a:xfrm>
                    <a:prstGeom prst="rect">
                      <a:avLst/>
                    </a:prstGeom>
                    <a:noFill/>
                    <a:ln>
                      <a:noFill/>
                    </a:ln>
                  </pic:spPr>
                </pic:pic>
              </a:graphicData>
            </a:graphic>
          </wp:inline>
        </w:drawing>
      </w:r>
    </w:p>
    <w:p w:rsidR="00E576EF" w:rsidRPr="00F2705B" w:rsidRDefault="002E34BC" w:rsidP="00E576EF">
      <w:pPr>
        <w:jc w:val="center"/>
        <w:rPr>
          <w:rFonts w:asciiTheme="minorEastAsia" w:eastAsiaTheme="minorEastAsia" w:hAnsiTheme="minorEastAsia" w:cstheme="minorHAnsi"/>
        </w:rPr>
      </w:pPr>
      <w:r>
        <w:rPr>
          <w:rFonts w:asciiTheme="minorEastAsia" w:eastAsiaTheme="minorEastAsia" w:hAnsiTheme="minorEastAsia" w:cstheme="minorHAnsi"/>
        </w:rPr>
        <w:t>图B</w:t>
      </w:r>
      <w:r w:rsidR="00E576EF" w:rsidRPr="00F2705B">
        <w:rPr>
          <w:rFonts w:asciiTheme="minorEastAsia" w:eastAsiaTheme="minorEastAsia" w:hAnsiTheme="minorEastAsia" w:cstheme="minorHAnsi"/>
        </w:rPr>
        <w:t>.2 污水处理AB工艺</w:t>
      </w:r>
      <w:r w:rsidR="003E0B51" w:rsidRPr="00F2705B">
        <w:rPr>
          <w:rFonts w:asciiTheme="minorEastAsia" w:eastAsiaTheme="minorEastAsia" w:hAnsiTheme="minorEastAsia" w:cstheme="minorHAnsi"/>
        </w:rPr>
        <w:t>流程图</w:t>
      </w:r>
    </w:p>
    <w:p w:rsidR="002B0576" w:rsidRPr="00F2705B" w:rsidRDefault="002B0576" w:rsidP="00583F90">
      <w:pPr>
        <w:rPr>
          <w:rFonts w:asciiTheme="minorEastAsia" w:eastAsiaTheme="minorEastAsia" w:hAnsiTheme="minorEastAsia" w:cstheme="minorHAnsi"/>
          <w:b/>
          <w:sz w:val="28"/>
        </w:rPr>
      </w:pPr>
    </w:p>
    <w:p w:rsidR="00E576EF" w:rsidRPr="00F2705B" w:rsidRDefault="00E576EF"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A.3 氧化沟工艺</w:t>
      </w:r>
    </w:p>
    <w:p w:rsidR="00E576EF" w:rsidRPr="00F2705B" w:rsidRDefault="00E576EF" w:rsidP="00E576EF">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氧化沟又名连续循环曝气池，是活性污泥法的一种变型，因其构筑物呈封闭的沟渠得名，是一种曝气池呈封闭的沟渠形的延时曝气工艺。它把连续环式反应池作为生化反应器，污水与活性污泥混合液在沟渠中循环流动，其有机负荷一般低于0.10kg/BOD</w:t>
      </w:r>
      <w:r w:rsidRPr="00F2705B">
        <w:rPr>
          <w:rFonts w:asciiTheme="minorEastAsia" w:eastAsiaTheme="minorEastAsia" w:hAnsiTheme="minorEastAsia" w:cstheme="minorHAnsi"/>
          <w:vertAlign w:val="subscript"/>
        </w:rPr>
        <w:t>5</w:t>
      </w:r>
      <w:r w:rsidRPr="00F2705B">
        <w:rPr>
          <w:rFonts w:asciiTheme="minorEastAsia" w:eastAsiaTheme="minorEastAsia" w:hAnsiTheme="minorEastAsia" w:cstheme="minorHAnsi"/>
        </w:rPr>
        <w:t>(kgMLSS.d)。近年来氧化沟技术在我国得到了广泛应用，适用于处理城市污水。</w:t>
      </w:r>
    </w:p>
    <w:p w:rsidR="00E576EF" w:rsidRPr="00F2705B" w:rsidRDefault="00E576EF" w:rsidP="00E576EF">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工艺流程：氧化沟污水处理的整个过程如进水、曝气、沉淀、污泥稳定和出水等全部集中在氧化沟内完成，最早的氧化沟不需另设初次沉淀池、二次沉淀池和污泥回流设备。后来处理规模和范围逐渐扩大，它通常采用延时曝气，连续进出水，所产生的微生物污泥在污水曝气净化的同时得到稳定，不需设置初沉池和污泥消化池，处理设施大大简化。氧化沟的类型很多，一般流程是：进水和回流污泥进入反应池（氧化沟），在池内循环曝气，废水再经二沉池沉淀后排放。</w:t>
      </w:r>
    </w:p>
    <w:p w:rsidR="00E576EF" w:rsidRPr="00F2705B" w:rsidRDefault="00E576EF" w:rsidP="00E576EF">
      <w:pPr>
        <w:spacing w:line="360" w:lineRule="auto"/>
        <w:rPr>
          <w:rFonts w:asciiTheme="minorEastAsia" w:eastAsiaTheme="minorEastAsia" w:hAnsiTheme="minorEastAsia" w:cstheme="minorHAnsi"/>
        </w:rPr>
      </w:pPr>
      <w:r w:rsidRPr="00F2705B">
        <w:rPr>
          <w:rFonts w:asciiTheme="minorEastAsia" w:eastAsiaTheme="minorEastAsia" w:hAnsiTheme="minorEastAsia" w:cstheme="minorHAnsi"/>
          <w:noProof/>
        </w:rPr>
        <w:lastRenderedPageBreak/>
        <w:drawing>
          <wp:inline distT="0" distB="0" distL="0" distR="0">
            <wp:extent cx="5273040" cy="1783080"/>
            <wp:effectExtent l="0" t="0" r="0"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3040" cy="1783080"/>
                    </a:xfrm>
                    <a:prstGeom prst="rect">
                      <a:avLst/>
                    </a:prstGeom>
                    <a:noFill/>
                    <a:ln>
                      <a:noFill/>
                    </a:ln>
                  </pic:spPr>
                </pic:pic>
              </a:graphicData>
            </a:graphic>
          </wp:inline>
        </w:drawing>
      </w:r>
    </w:p>
    <w:p w:rsidR="00E576EF" w:rsidRPr="00F2705B" w:rsidRDefault="002E34BC" w:rsidP="00E576EF">
      <w:pPr>
        <w:jc w:val="center"/>
        <w:rPr>
          <w:rFonts w:asciiTheme="minorEastAsia" w:eastAsiaTheme="minorEastAsia" w:hAnsiTheme="minorEastAsia" w:cstheme="minorHAnsi"/>
        </w:rPr>
      </w:pPr>
      <w:r>
        <w:rPr>
          <w:rFonts w:asciiTheme="minorEastAsia" w:eastAsiaTheme="minorEastAsia" w:hAnsiTheme="minorEastAsia" w:cstheme="minorHAnsi"/>
        </w:rPr>
        <w:t>图B</w:t>
      </w:r>
      <w:r w:rsidR="00E576EF" w:rsidRPr="00F2705B">
        <w:rPr>
          <w:rFonts w:asciiTheme="minorEastAsia" w:eastAsiaTheme="minorEastAsia" w:hAnsiTheme="minorEastAsia" w:cstheme="minorHAnsi"/>
        </w:rPr>
        <w:t>.3 污水处理氧化沟工艺</w:t>
      </w:r>
      <w:r w:rsidR="003E0B51" w:rsidRPr="00F2705B">
        <w:rPr>
          <w:rFonts w:asciiTheme="minorEastAsia" w:eastAsiaTheme="minorEastAsia" w:hAnsiTheme="minorEastAsia" w:cstheme="minorHAnsi"/>
        </w:rPr>
        <w:t>流程图</w:t>
      </w:r>
    </w:p>
    <w:p w:rsidR="007151CC" w:rsidRPr="00F2705B" w:rsidRDefault="007151CC" w:rsidP="00583F90">
      <w:pPr>
        <w:rPr>
          <w:rFonts w:asciiTheme="minorEastAsia" w:eastAsiaTheme="minorEastAsia" w:hAnsiTheme="minorEastAsia" w:cstheme="minorHAnsi"/>
          <w:b/>
          <w:sz w:val="28"/>
        </w:rPr>
      </w:pPr>
    </w:p>
    <w:p w:rsidR="00E576EF" w:rsidRPr="00F2705B" w:rsidRDefault="00E576EF"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A.4 SBR工艺法</w:t>
      </w:r>
    </w:p>
    <w:p w:rsidR="00E576EF" w:rsidRPr="00F2705B" w:rsidRDefault="00E576EF" w:rsidP="00E576EF">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SBR是序列间歇式活性污泥法的简称，是一种按间歇曝气方式来运行的活性污泥污水处理技术，又称序批式活性污泥法。与传统污水处理工艺不同，SBR 技术采用时间分割的操作方式替代空间分割的操作方式，非稳定生化反应替代稳态生化反应，静置理想沉淀替代传统的动态沉淀。它的主要特征是在运行上的有序和间歇操作，SBR 技术的核心是SBR 反应池，该池集均化、初沉、生物降解、二沉等功能于一池，无污泥回流系统。</w:t>
      </w:r>
    </w:p>
    <w:p w:rsidR="00E576EF" w:rsidRPr="00F2705B" w:rsidRDefault="00E576EF" w:rsidP="00E576EF">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工艺流程：污水在同一处理构筑物中顺序完成进水、曝气、沉淀、撇水、闲置等5个工序，每个工序与特定的反应条件相联系（混合/静止，好氧/厌氧），这些反应条件促进污水物理和化学特性有选择的改变，由此完成对污水处理净化的全过程。</w:t>
      </w:r>
    </w:p>
    <w:p w:rsidR="00E576EF" w:rsidRPr="00F2705B" w:rsidRDefault="00E576EF" w:rsidP="00E576EF">
      <w:pPr>
        <w:spacing w:line="360" w:lineRule="auto"/>
        <w:rPr>
          <w:rFonts w:asciiTheme="minorEastAsia" w:eastAsiaTheme="minorEastAsia" w:hAnsiTheme="minorEastAsia" w:cstheme="minorHAnsi"/>
          <w:color w:val="000000"/>
        </w:rPr>
      </w:pPr>
      <w:r w:rsidRPr="00F2705B">
        <w:rPr>
          <w:rFonts w:asciiTheme="minorEastAsia" w:eastAsiaTheme="minorEastAsia" w:hAnsiTheme="minorEastAsia" w:cstheme="minorHAnsi"/>
          <w:noProof/>
        </w:rPr>
        <w:lastRenderedPageBreak/>
        <w:drawing>
          <wp:inline distT="0" distB="0" distL="0" distR="0">
            <wp:extent cx="5273040" cy="2773680"/>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3040" cy="2773680"/>
                    </a:xfrm>
                    <a:prstGeom prst="rect">
                      <a:avLst/>
                    </a:prstGeom>
                    <a:noFill/>
                    <a:ln>
                      <a:noFill/>
                    </a:ln>
                  </pic:spPr>
                </pic:pic>
              </a:graphicData>
            </a:graphic>
          </wp:inline>
        </w:drawing>
      </w:r>
    </w:p>
    <w:p w:rsidR="00E576EF" w:rsidRPr="00F2705B" w:rsidRDefault="00E576EF" w:rsidP="00E576EF">
      <w:pPr>
        <w:spacing w:line="360" w:lineRule="auto"/>
        <w:rPr>
          <w:rFonts w:asciiTheme="minorEastAsia" w:eastAsiaTheme="minorEastAsia" w:hAnsiTheme="minorEastAsia" w:cstheme="minorHAnsi"/>
          <w:color w:val="000000"/>
        </w:rPr>
      </w:pPr>
      <w:r w:rsidRPr="00F2705B">
        <w:rPr>
          <w:rFonts w:asciiTheme="minorEastAsia" w:eastAsiaTheme="minorEastAsia" w:hAnsiTheme="minorEastAsia" w:cstheme="minorHAnsi"/>
          <w:noProof/>
        </w:rPr>
        <w:drawing>
          <wp:inline distT="0" distB="0" distL="0" distR="0">
            <wp:extent cx="5273040" cy="2377440"/>
            <wp:effectExtent l="0" t="0" r="0" b="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3040" cy="2377440"/>
                    </a:xfrm>
                    <a:prstGeom prst="rect">
                      <a:avLst/>
                    </a:prstGeom>
                    <a:noFill/>
                    <a:ln>
                      <a:noFill/>
                    </a:ln>
                  </pic:spPr>
                </pic:pic>
              </a:graphicData>
            </a:graphic>
          </wp:inline>
        </w:drawing>
      </w:r>
    </w:p>
    <w:p w:rsidR="00E576EF" w:rsidRPr="00F2705B" w:rsidRDefault="002E34BC" w:rsidP="00E576EF">
      <w:pPr>
        <w:jc w:val="center"/>
        <w:rPr>
          <w:rFonts w:asciiTheme="minorEastAsia" w:eastAsiaTheme="minorEastAsia" w:hAnsiTheme="minorEastAsia" w:cstheme="minorHAnsi"/>
          <w:b/>
          <w:sz w:val="28"/>
        </w:rPr>
      </w:pPr>
      <w:r>
        <w:rPr>
          <w:rFonts w:asciiTheme="minorEastAsia" w:eastAsiaTheme="minorEastAsia" w:hAnsiTheme="minorEastAsia" w:cstheme="minorHAnsi"/>
        </w:rPr>
        <w:t>图B</w:t>
      </w:r>
      <w:r w:rsidR="00E576EF" w:rsidRPr="00F2705B">
        <w:rPr>
          <w:rFonts w:asciiTheme="minorEastAsia" w:eastAsiaTheme="minorEastAsia" w:hAnsiTheme="minorEastAsia" w:cstheme="minorHAnsi"/>
        </w:rPr>
        <w:t>.4 污水处理SBR工艺</w:t>
      </w:r>
      <w:r w:rsidR="003E0B51" w:rsidRPr="00F2705B">
        <w:rPr>
          <w:rFonts w:asciiTheme="minorEastAsia" w:eastAsiaTheme="minorEastAsia" w:hAnsiTheme="minorEastAsia" w:cstheme="minorHAnsi"/>
        </w:rPr>
        <w:t>流程图</w:t>
      </w:r>
    </w:p>
    <w:p w:rsidR="00E576EF" w:rsidRPr="00F2705B" w:rsidRDefault="00E576EF" w:rsidP="00583F90">
      <w:pPr>
        <w:rPr>
          <w:rFonts w:asciiTheme="minorEastAsia" w:eastAsiaTheme="minorEastAsia" w:hAnsiTheme="minorEastAsia" w:cstheme="minorHAnsi"/>
          <w:b/>
          <w:sz w:val="28"/>
        </w:rPr>
      </w:pPr>
    </w:p>
    <w:p w:rsidR="003E0B51" w:rsidRPr="00F2705B" w:rsidRDefault="003E0B51"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A.5 MBR工艺法</w:t>
      </w:r>
    </w:p>
    <w:p w:rsidR="003E0B51" w:rsidRPr="00F2705B" w:rsidRDefault="003E0B51" w:rsidP="003E0B51">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膜生物反应器（MBR）是将生物处理工艺与膜分离技术相结合而成的一种高效废水处理工艺。它利用膜分离装置将生化反应池中的活性污泥和大分子有机物质有效截留，替代二沉池，使生化反应池中的活性污泥浓度（生物量）大大提高；实现水力停留时间（HRT）和污泥停留时间（SRT）的分别控制，将难降解的大分子有机物质截留在反应池中不断反应、降解。膜生物反应器工艺通过膜分离技术大大提高了生物反应器的处理效率，与传统废水生物处理工艺相比, 具有工艺流</w:t>
      </w:r>
      <w:r w:rsidRPr="00F2705B">
        <w:rPr>
          <w:rFonts w:asciiTheme="minorEastAsia" w:eastAsiaTheme="minorEastAsia" w:hAnsiTheme="minorEastAsia" w:cstheme="minorHAnsi"/>
        </w:rPr>
        <w:lastRenderedPageBreak/>
        <w:t>程短、生化效率高、抗负荷冲击能力强、出水水质好且稳定、出水可以直接回用、设备占地面积小、活性污泥浓度高、剩余污泥产量低甚至达到零排放和便于自动控制等优点。膜生物反应器对有机物、氨氮、总氮、总磷均具有良好的去除作用，可实现同时除磷脱氮功能，是目前在高浓度有机废水处理、中水回用处理等领域最有前途的废水生物处理技术之一。</w:t>
      </w:r>
    </w:p>
    <w:p w:rsidR="003E0B51" w:rsidRPr="00F2705B" w:rsidRDefault="003E0B51" w:rsidP="003E0B51">
      <w:pPr>
        <w:ind w:firstLine="480"/>
        <w:rPr>
          <w:rFonts w:asciiTheme="minorEastAsia" w:eastAsiaTheme="minorEastAsia" w:hAnsiTheme="minorEastAsia" w:cstheme="minorHAnsi"/>
          <w:color w:val="000000"/>
        </w:rPr>
      </w:pPr>
      <w:r w:rsidRPr="00F2705B">
        <w:rPr>
          <w:rFonts w:asciiTheme="minorEastAsia" w:eastAsiaTheme="minorEastAsia" w:hAnsiTheme="minorEastAsia" w:cstheme="minorHAnsi"/>
        </w:rPr>
        <w:t>工艺流程：按生物反应器与膜单元的结合方式进行划分，可分为一体式和分置式膜生物反应器。一体式膜生物反应器的膜组件浸没在生物反应器中，出水需要通过负压抽吸经过膜单元后排出；分离式膜生物反应器中生物反应器与膜单元相对独立，通过混合液循环泵使得处理水通过膜组件后外排。</w:t>
      </w:r>
    </w:p>
    <w:p w:rsidR="003E0B51" w:rsidRPr="00F2705B" w:rsidRDefault="003E0B51" w:rsidP="003E0B51">
      <w:pPr>
        <w:spacing w:line="360" w:lineRule="auto"/>
        <w:rPr>
          <w:rFonts w:asciiTheme="minorEastAsia" w:eastAsiaTheme="minorEastAsia" w:hAnsiTheme="minorEastAsia" w:cstheme="minorHAnsi"/>
        </w:rPr>
      </w:pPr>
      <w:r w:rsidRPr="00F2705B">
        <w:rPr>
          <w:rFonts w:asciiTheme="minorEastAsia" w:eastAsiaTheme="minorEastAsia" w:hAnsiTheme="minorEastAsia" w:cstheme="minorHAnsi"/>
          <w:noProof/>
        </w:rPr>
        <w:drawing>
          <wp:inline distT="0" distB="0" distL="0" distR="0">
            <wp:extent cx="5273040" cy="411480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3040" cy="4114800"/>
                    </a:xfrm>
                    <a:prstGeom prst="rect">
                      <a:avLst/>
                    </a:prstGeom>
                    <a:noFill/>
                    <a:ln>
                      <a:noFill/>
                    </a:ln>
                  </pic:spPr>
                </pic:pic>
              </a:graphicData>
            </a:graphic>
          </wp:inline>
        </w:drawing>
      </w:r>
    </w:p>
    <w:p w:rsidR="003E0B51" w:rsidRDefault="002E34BC" w:rsidP="003E0B51">
      <w:pPr>
        <w:jc w:val="center"/>
        <w:rPr>
          <w:rFonts w:asciiTheme="minorEastAsia" w:eastAsiaTheme="minorEastAsia" w:hAnsiTheme="minorEastAsia" w:cstheme="minorHAnsi"/>
        </w:rPr>
      </w:pPr>
      <w:r>
        <w:rPr>
          <w:rFonts w:asciiTheme="minorEastAsia" w:eastAsiaTheme="minorEastAsia" w:hAnsiTheme="minorEastAsia" w:cstheme="minorHAnsi"/>
        </w:rPr>
        <w:t>图B</w:t>
      </w:r>
      <w:r w:rsidR="003E0B51" w:rsidRPr="00F2705B">
        <w:rPr>
          <w:rFonts w:asciiTheme="minorEastAsia" w:eastAsiaTheme="minorEastAsia" w:hAnsiTheme="minorEastAsia" w:cstheme="minorHAnsi"/>
        </w:rPr>
        <w:t>.5 污水处理MBR工艺流程图</w:t>
      </w:r>
    </w:p>
    <w:p w:rsidR="00F2705B" w:rsidRPr="00F2705B" w:rsidRDefault="00F2705B" w:rsidP="003E0B51">
      <w:pPr>
        <w:jc w:val="center"/>
        <w:rPr>
          <w:rFonts w:asciiTheme="minorEastAsia" w:eastAsiaTheme="minorEastAsia" w:hAnsiTheme="minorEastAsia" w:cstheme="minorHAnsi"/>
          <w:b/>
          <w:sz w:val="28"/>
        </w:rPr>
      </w:pPr>
    </w:p>
    <w:p w:rsidR="003E0B51" w:rsidRPr="00F2705B" w:rsidRDefault="003E0B51" w:rsidP="00ED5C7B">
      <w:pPr>
        <w:spacing w:beforeLines="50" w:before="156" w:afterLines="50" w:after="156"/>
        <w:rPr>
          <w:rFonts w:asciiTheme="minorEastAsia" w:eastAsiaTheme="minorEastAsia" w:hAnsiTheme="minorEastAsia" w:cstheme="minorHAnsi"/>
          <w:b/>
        </w:rPr>
      </w:pPr>
      <w:r w:rsidRPr="00F2705B">
        <w:rPr>
          <w:rFonts w:asciiTheme="minorEastAsia" w:eastAsiaTheme="minorEastAsia" w:hAnsiTheme="minorEastAsia" w:cstheme="minorHAnsi"/>
          <w:b/>
        </w:rPr>
        <w:t>A.6 曝气生物滤池</w:t>
      </w:r>
    </w:p>
    <w:p w:rsidR="003E0B51" w:rsidRPr="00F2705B" w:rsidRDefault="003E0B51" w:rsidP="003E0B51">
      <w:pPr>
        <w:ind w:firstLineChars="200" w:firstLine="480"/>
        <w:rPr>
          <w:rFonts w:asciiTheme="minorEastAsia" w:eastAsiaTheme="minorEastAsia" w:hAnsiTheme="minorEastAsia" w:cstheme="minorHAnsi"/>
        </w:rPr>
      </w:pPr>
      <w:r w:rsidRPr="00F2705B">
        <w:rPr>
          <w:rFonts w:asciiTheme="minorEastAsia" w:eastAsiaTheme="minorEastAsia" w:hAnsiTheme="minorEastAsia" w:cstheme="minorHAnsi"/>
        </w:rPr>
        <w:t>曝气生物滤池，相当于在曝气池中添加供微生物栖附的填 （滤）料，在填料下鼓气，是具有活性污泥特点的生物膜法。该工艺具有去除SS、COD、BOD、</w:t>
      </w:r>
      <w:r w:rsidRPr="00F2705B">
        <w:rPr>
          <w:rFonts w:asciiTheme="minorEastAsia" w:eastAsiaTheme="minorEastAsia" w:hAnsiTheme="minorEastAsia" w:cstheme="minorHAnsi"/>
        </w:rPr>
        <w:lastRenderedPageBreak/>
        <w:t>硝化、脱氮、除磷、去除AOX（有害物质）的作用。曝气生物滤池集生物氧化和截留悬浮固体一体，节省了后续沉淀池（二沉池），具有容积负荷、水力负荷大，水力停留时间短，所需基建投资少，出水水质好，运行能耗低，运行费用少的特点。</w:t>
      </w:r>
    </w:p>
    <w:p w:rsidR="003E0B51" w:rsidRPr="00F2705B" w:rsidRDefault="003E0B51" w:rsidP="003E0B51">
      <w:pPr>
        <w:ind w:firstLine="480"/>
        <w:rPr>
          <w:rFonts w:asciiTheme="minorEastAsia" w:eastAsiaTheme="minorEastAsia" w:hAnsiTheme="minorEastAsia" w:cstheme="minorHAnsi"/>
        </w:rPr>
      </w:pPr>
      <w:r w:rsidRPr="00F2705B">
        <w:rPr>
          <w:rFonts w:asciiTheme="minorEastAsia" w:eastAsiaTheme="minorEastAsia" w:hAnsiTheme="minorEastAsia" w:cstheme="minorHAnsi"/>
        </w:rPr>
        <w:t>工艺流程：该工艺采用3~5mm大小的滤料填充于反应器内，初沉池出水从上部流入，利用滤料表面附着的好氧微生物氧化分解有机物并捕捉悬浮物质，不用设置二沉池。曝气装置设置于反应器底部，以供给微生物氧化与同化所需的氧量。随着处理时间的延长，滤料捕捉SS以及微生物的增殖使滤料间隙变小，必须采用空气和水进行反冲洗，反冲洗水排入调节池或初沉池中。</w:t>
      </w:r>
    </w:p>
    <w:p w:rsidR="003E0B51" w:rsidRPr="00F2705B" w:rsidRDefault="003E0B51" w:rsidP="003E0B51">
      <w:pPr>
        <w:ind w:firstLine="480"/>
        <w:rPr>
          <w:rFonts w:asciiTheme="minorEastAsia" w:eastAsiaTheme="minorEastAsia" w:hAnsiTheme="minorEastAsia" w:cstheme="minorHAnsi"/>
          <w:color w:val="000000"/>
        </w:rPr>
      </w:pPr>
    </w:p>
    <w:p w:rsidR="003E0B51" w:rsidRPr="00F2705B" w:rsidRDefault="003E0B51" w:rsidP="003E0B51">
      <w:pPr>
        <w:spacing w:line="360" w:lineRule="auto"/>
        <w:rPr>
          <w:rFonts w:asciiTheme="minorEastAsia" w:eastAsiaTheme="minorEastAsia" w:hAnsiTheme="minorEastAsia" w:cstheme="minorHAnsi"/>
        </w:rPr>
      </w:pPr>
      <w:r w:rsidRPr="00F2705B">
        <w:rPr>
          <w:rFonts w:asciiTheme="minorEastAsia" w:eastAsiaTheme="minorEastAsia" w:hAnsiTheme="minorEastAsia" w:cstheme="minorHAnsi"/>
          <w:noProof/>
        </w:rPr>
        <w:drawing>
          <wp:inline distT="0" distB="0" distL="0" distR="0">
            <wp:extent cx="5273040" cy="3368040"/>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3040" cy="3368040"/>
                    </a:xfrm>
                    <a:prstGeom prst="rect">
                      <a:avLst/>
                    </a:prstGeom>
                    <a:noFill/>
                    <a:ln>
                      <a:noFill/>
                    </a:ln>
                  </pic:spPr>
                </pic:pic>
              </a:graphicData>
            </a:graphic>
          </wp:inline>
        </w:drawing>
      </w:r>
    </w:p>
    <w:p w:rsidR="007151CC" w:rsidRPr="00F2705B" w:rsidRDefault="002E34BC" w:rsidP="00F2705B">
      <w:pPr>
        <w:jc w:val="center"/>
        <w:rPr>
          <w:rFonts w:asciiTheme="minorEastAsia" w:eastAsiaTheme="minorEastAsia" w:hAnsiTheme="minorEastAsia" w:cstheme="minorHAnsi"/>
          <w:b/>
          <w:sz w:val="28"/>
        </w:rPr>
      </w:pPr>
      <w:r>
        <w:rPr>
          <w:rFonts w:asciiTheme="minorEastAsia" w:eastAsiaTheme="minorEastAsia" w:hAnsiTheme="minorEastAsia" w:cstheme="minorHAnsi"/>
        </w:rPr>
        <w:t>图B</w:t>
      </w:r>
      <w:r w:rsidR="003E0B51" w:rsidRPr="00F2705B">
        <w:rPr>
          <w:rFonts w:asciiTheme="minorEastAsia" w:eastAsiaTheme="minorEastAsia" w:hAnsiTheme="minorEastAsia" w:cstheme="minorHAnsi"/>
        </w:rPr>
        <w:t>.6 污水处理曝气生物滤池工艺流程图</w:t>
      </w:r>
      <w:r w:rsidR="007151CC" w:rsidRPr="00F2705B">
        <w:rPr>
          <w:rFonts w:asciiTheme="minorEastAsia" w:eastAsiaTheme="minorEastAsia" w:hAnsiTheme="minorEastAsia" w:cstheme="minorHAnsi"/>
          <w:b/>
          <w:sz w:val="28"/>
        </w:rPr>
        <w:br w:type="page"/>
      </w:r>
    </w:p>
    <w:p w:rsidR="002A1E49" w:rsidRPr="00F2705B" w:rsidRDefault="002A1E49" w:rsidP="00ED5C7B">
      <w:pPr>
        <w:pStyle w:val="1"/>
        <w:spacing w:beforeLines="50" w:before="156" w:afterLines="50" w:after="156"/>
        <w:rPr>
          <w:rFonts w:asciiTheme="minorEastAsia" w:eastAsiaTheme="minorEastAsia" w:hAnsiTheme="minorEastAsia" w:cstheme="minorHAnsi"/>
          <w:b/>
        </w:rPr>
      </w:pPr>
      <w:bookmarkStart w:id="24" w:name="_Toc530600705"/>
      <w:r w:rsidRPr="00F2705B">
        <w:rPr>
          <w:rFonts w:asciiTheme="minorEastAsia" w:eastAsiaTheme="minorEastAsia" w:hAnsiTheme="minorEastAsia" w:cstheme="minorHAnsi"/>
          <w:b/>
        </w:rPr>
        <w:lastRenderedPageBreak/>
        <w:t>附录</w:t>
      </w:r>
      <w:r w:rsidR="00D635B4">
        <w:rPr>
          <w:rFonts w:asciiTheme="minorEastAsia" w:eastAsiaTheme="minorEastAsia" w:hAnsiTheme="minorEastAsia" w:cstheme="minorHAnsi"/>
          <w:b/>
        </w:rPr>
        <w:t xml:space="preserve">C </w:t>
      </w:r>
      <w:r w:rsidR="00D635B4" w:rsidRPr="00D635B4">
        <w:rPr>
          <w:rFonts w:asciiTheme="minorEastAsia" w:eastAsiaTheme="minorEastAsia" w:hAnsiTheme="minorEastAsia" w:cstheme="minorHAnsi" w:hint="eastAsia"/>
          <w:b/>
        </w:rPr>
        <w:t>水的生产和供应</w:t>
      </w:r>
      <w:r w:rsidRPr="00F2705B">
        <w:rPr>
          <w:rFonts w:asciiTheme="minorEastAsia" w:eastAsiaTheme="minorEastAsia" w:hAnsiTheme="minorEastAsia" w:cstheme="minorHAnsi"/>
          <w:b/>
        </w:rPr>
        <w:t>企业能源管理常用法律法规、其他要求和标准</w:t>
      </w:r>
      <w:bookmarkEnd w:id="24"/>
    </w:p>
    <w:p w:rsidR="002A1E49" w:rsidRPr="00F2705B" w:rsidRDefault="00361E22" w:rsidP="00361E22">
      <w:pPr>
        <w:jc w:val="center"/>
        <w:rPr>
          <w:rFonts w:asciiTheme="minorEastAsia" w:eastAsiaTheme="minorEastAsia" w:hAnsiTheme="minorEastAsia" w:cstheme="minorHAnsi"/>
        </w:rPr>
      </w:pPr>
      <w:r w:rsidRPr="00F2705B">
        <w:rPr>
          <w:rFonts w:asciiTheme="minorEastAsia" w:eastAsiaTheme="minorEastAsia" w:hAnsiTheme="minorEastAsia" w:cstheme="minorHAnsi"/>
        </w:rPr>
        <w:t>表 B.1</w:t>
      </w:r>
      <w:r w:rsidR="00D635B4" w:rsidRPr="00D635B4">
        <w:rPr>
          <w:rFonts w:asciiTheme="minorEastAsia" w:eastAsiaTheme="minorEastAsia" w:hAnsiTheme="minorEastAsia" w:cstheme="minorHAnsi" w:hint="eastAsia"/>
        </w:rPr>
        <w:t>水的生产和供应</w:t>
      </w:r>
      <w:r w:rsidR="001B43BC" w:rsidRPr="00F2705B">
        <w:rPr>
          <w:rFonts w:asciiTheme="minorEastAsia" w:eastAsiaTheme="minorEastAsia" w:hAnsiTheme="minorEastAsia" w:cstheme="minorHAnsi"/>
        </w:rPr>
        <w:t>企业能源管理</w:t>
      </w:r>
      <w:r w:rsidRPr="00F2705B">
        <w:rPr>
          <w:rFonts w:asciiTheme="minorEastAsia" w:eastAsiaTheme="minorEastAsia" w:hAnsiTheme="minorEastAsia" w:cstheme="minorHAnsi"/>
        </w:rPr>
        <w:t>常用法律法规和其他要求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28"/>
        <w:gridCol w:w="2913"/>
        <w:gridCol w:w="2330"/>
        <w:gridCol w:w="2557"/>
      </w:tblGrid>
      <w:tr w:rsidR="001B43BC" w:rsidRPr="00F2705B" w:rsidTr="001B43BC">
        <w:trPr>
          <w:trHeight w:val="336"/>
        </w:trPr>
        <w:tc>
          <w:tcPr>
            <w:tcW w:w="427" w:type="pct"/>
            <w:hideMark/>
          </w:tcPr>
          <w:p w:rsidR="001B43BC" w:rsidRPr="00F2705B" w:rsidRDefault="001B43BC" w:rsidP="00ED5C7B">
            <w:pPr>
              <w:widowControl/>
              <w:adjustRightInd w:val="0"/>
              <w:snapToGrid w:val="0"/>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序号</w:t>
            </w:r>
          </w:p>
        </w:tc>
        <w:tc>
          <w:tcPr>
            <w:tcW w:w="1708" w:type="pct"/>
            <w:hideMark/>
          </w:tcPr>
          <w:p w:rsidR="001B43BC" w:rsidRPr="00F2705B" w:rsidRDefault="001B43BC" w:rsidP="00ED5C7B">
            <w:pPr>
              <w:widowControl/>
              <w:adjustRightInd w:val="0"/>
              <w:snapToGrid w:val="0"/>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法律法规名称</w:t>
            </w:r>
          </w:p>
        </w:tc>
        <w:tc>
          <w:tcPr>
            <w:tcW w:w="1366" w:type="pct"/>
            <w:hideMark/>
          </w:tcPr>
          <w:p w:rsidR="001B43BC" w:rsidRPr="00F2705B" w:rsidRDefault="001B43BC" w:rsidP="00ED5C7B">
            <w:pPr>
              <w:widowControl/>
              <w:adjustRightInd w:val="0"/>
              <w:snapToGrid w:val="0"/>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发布机构</w:t>
            </w:r>
          </w:p>
        </w:tc>
        <w:tc>
          <w:tcPr>
            <w:tcW w:w="1499" w:type="pct"/>
            <w:hideMark/>
          </w:tcPr>
          <w:p w:rsidR="001B43BC" w:rsidRPr="00F2705B" w:rsidRDefault="001B43BC" w:rsidP="00ED5C7B">
            <w:pPr>
              <w:widowControl/>
              <w:adjustRightInd w:val="0"/>
              <w:snapToGrid w:val="0"/>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实施时间</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中华人民共和国节约能源法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中华人民共和国主席令</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2008年4月1日</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中华人民共和国可再生能源法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中华人民共和国主席令</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2006年1月1日</w:t>
            </w:r>
          </w:p>
        </w:tc>
      </w:tr>
      <w:tr w:rsidR="001B43BC" w:rsidRPr="00F2705B" w:rsidTr="001B43BC">
        <w:trPr>
          <w:trHeight w:val="360"/>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中华人民共和国可再生能源法修正案</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中华人民共和国主席令</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2010年4月1日</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中华人民共和国清洁生产促进法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中华人民共和国主席令</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2012年7月1日</w:t>
            </w:r>
          </w:p>
        </w:tc>
      </w:tr>
      <w:tr w:rsidR="001B43BC" w:rsidRPr="00F2705B" w:rsidTr="001B43BC">
        <w:trPr>
          <w:trHeight w:val="82"/>
        </w:trPr>
        <w:tc>
          <w:tcPr>
            <w:tcW w:w="427" w:type="pct"/>
            <w:vAlign w:val="center"/>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中华人民共和国计量法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中华人民共和国主席令</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1986年7月1日（09年修订）</w:t>
            </w:r>
          </w:p>
        </w:tc>
      </w:tr>
      <w:tr w:rsidR="001B43BC" w:rsidRPr="00F2705B" w:rsidTr="001B43BC">
        <w:trPr>
          <w:trHeight w:val="87"/>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重点用能单位节能管理办法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国家经济贸易委员会</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1999年3月10日</w:t>
            </w:r>
          </w:p>
        </w:tc>
      </w:tr>
      <w:tr w:rsidR="001B43BC" w:rsidRPr="00F2705B" w:rsidTr="001B43BC">
        <w:trPr>
          <w:trHeight w:val="39"/>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关于加强节能工作的决定</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国务院</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2006年8月 6 日</w:t>
            </w:r>
          </w:p>
        </w:tc>
      </w:tr>
      <w:tr w:rsidR="001B43BC" w:rsidRPr="00F2705B" w:rsidTr="001B43BC">
        <w:trPr>
          <w:trHeight w:val="251"/>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企业能源审计报告和节能规划审核指南</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国家发展改革委</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2006年12月6 日</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固定资产投资项目节能评估审查指南</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国家发展改革委</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2007年1月5日</w:t>
            </w:r>
          </w:p>
        </w:tc>
      </w:tr>
      <w:tr w:rsidR="001B43BC" w:rsidRPr="00F2705B" w:rsidTr="001B43BC">
        <w:trPr>
          <w:trHeight w:val="2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节能减排统计监测及考核实施方案</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国家统计局  国家发展改革委能源办</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2007年11月17日</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重点用能单位能源利用状况报告制度实施方案</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国家发展改革委</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2008年6月6日</w:t>
            </w:r>
          </w:p>
        </w:tc>
      </w:tr>
      <w:tr w:rsidR="001B43BC" w:rsidRPr="00F2705B" w:rsidTr="001B43BC">
        <w:trPr>
          <w:trHeight w:val="336"/>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中央企业节能减排监督管理暂行办法</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国务院</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2010年3月26日</w:t>
            </w:r>
          </w:p>
        </w:tc>
      </w:tr>
      <w:tr w:rsidR="001B43BC" w:rsidRPr="00F2705B" w:rsidTr="001B43BC">
        <w:trPr>
          <w:trHeight w:val="360"/>
        </w:trPr>
        <w:tc>
          <w:tcPr>
            <w:tcW w:w="427" w:type="pct"/>
          </w:tcPr>
          <w:p w:rsidR="001B43BC" w:rsidRPr="00F2705B" w:rsidRDefault="001B43BC" w:rsidP="00ED5C7B">
            <w:pPr>
              <w:pStyle w:val="af2"/>
              <w:widowControl/>
              <w:numPr>
                <w:ilvl w:val="0"/>
                <w:numId w:val="38"/>
              </w:numPr>
              <w:adjustRightInd w:val="0"/>
              <w:snapToGrid w:val="0"/>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1708"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万家企业节能低碳行动实施方案</w:t>
            </w:r>
          </w:p>
        </w:tc>
        <w:tc>
          <w:tcPr>
            <w:tcW w:w="1366"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国家发展改革委等</w:t>
            </w:r>
          </w:p>
        </w:tc>
        <w:tc>
          <w:tcPr>
            <w:tcW w:w="1499" w:type="pct"/>
            <w:hideMark/>
          </w:tcPr>
          <w:p w:rsidR="001B43BC" w:rsidRPr="00F2705B" w:rsidRDefault="001B43BC" w:rsidP="00ED5C7B">
            <w:pPr>
              <w:widowControl/>
              <w:adjustRightInd w:val="0"/>
              <w:snapToGrid w:val="0"/>
              <w:spacing w:beforeLines="20" w:before="62" w:afterLines="20" w:after="62" w:line="240" w:lineRule="auto"/>
              <w:jc w:val="left"/>
              <w:rPr>
                <w:rFonts w:asciiTheme="minorEastAsia" w:eastAsiaTheme="minorEastAsia" w:hAnsiTheme="minorEastAsia" w:cstheme="minorHAnsi"/>
                <w:color w:val="000000"/>
                <w:kern w:val="0"/>
                <w:sz w:val="18"/>
                <w:szCs w:val="18"/>
              </w:rPr>
            </w:pPr>
            <w:r w:rsidRPr="00F2705B">
              <w:rPr>
                <w:rFonts w:asciiTheme="minorEastAsia" w:eastAsiaTheme="minorEastAsia" w:hAnsiTheme="minorEastAsia" w:cstheme="minorHAnsi"/>
                <w:kern w:val="0"/>
                <w:sz w:val="18"/>
                <w:szCs w:val="18"/>
              </w:rPr>
              <w:t>2011年12月7日</w:t>
            </w:r>
          </w:p>
        </w:tc>
      </w:tr>
    </w:tbl>
    <w:p w:rsidR="00297D09" w:rsidRPr="00F2705B" w:rsidRDefault="00297D09" w:rsidP="002A1E49">
      <w:pPr>
        <w:rPr>
          <w:rFonts w:asciiTheme="minorEastAsia" w:eastAsiaTheme="minorEastAsia" w:hAnsiTheme="minorEastAsia" w:cstheme="minorHAnsi"/>
        </w:rPr>
      </w:pPr>
    </w:p>
    <w:p w:rsidR="001B43BC" w:rsidRPr="00F2705B" w:rsidRDefault="001B43BC" w:rsidP="001B43BC">
      <w:pPr>
        <w:jc w:val="center"/>
        <w:rPr>
          <w:rFonts w:asciiTheme="minorEastAsia" w:eastAsiaTheme="minorEastAsia" w:hAnsiTheme="minorEastAsia" w:cstheme="minorHAnsi"/>
        </w:rPr>
      </w:pPr>
      <w:r w:rsidRPr="00F2705B">
        <w:rPr>
          <w:rFonts w:asciiTheme="minorEastAsia" w:eastAsiaTheme="minorEastAsia" w:hAnsiTheme="minorEastAsia" w:cstheme="minorHAnsi"/>
        </w:rPr>
        <w:t xml:space="preserve">表 B.2 </w:t>
      </w:r>
      <w:r w:rsidR="00D635B4" w:rsidRPr="00D635B4">
        <w:rPr>
          <w:rFonts w:asciiTheme="minorEastAsia" w:eastAsiaTheme="minorEastAsia" w:hAnsiTheme="minorEastAsia" w:cstheme="minorHAnsi" w:hint="eastAsia"/>
        </w:rPr>
        <w:t>水的生产和供应</w:t>
      </w:r>
      <w:r w:rsidRPr="00F2705B">
        <w:rPr>
          <w:rFonts w:asciiTheme="minorEastAsia" w:eastAsiaTheme="minorEastAsia" w:hAnsiTheme="minorEastAsia" w:cstheme="minorHAnsi"/>
        </w:rPr>
        <w:t>企业能源管理常用标准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6"/>
        <w:gridCol w:w="5570"/>
        <w:gridCol w:w="2062"/>
      </w:tblGrid>
      <w:tr w:rsidR="00A93AF1" w:rsidRPr="00F2705B" w:rsidTr="00A93AF1">
        <w:trPr>
          <w:trHeight w:val="360"/>
        </w:trPr>
        <w:tc>
          <w:tcPr>
            <w:tcW w:w="525" w:type="pct"/>
            <w:hideMark/>
          </w:tcPr>
          <w:p w:rsidR="001B43BC" w:rsidRPr="00F2705B" w:rsidRDefault="001B43BC" w:rsidP="00ED5C7B">
            <w:pPr>
              <w:widowControl/>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序号</w:t>
            </w:r>
          </w:p>
        </w:tc>
        <w:tc>
          <w:tcPr>
            <w:tcW w:w="3266" w:type="pct"/>
            <w:hideMark/>
          </w:tcPr>
          <w:p w:rsidR="001B43BC" w:rsidRPr="00F2705B" w:rsidRDefault="001B43BC" w:rsidP="00ED5C7B">
            <w:pPr>
              <w:widowControl/>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标准名称</w:t>
            </w:r>
          </w:p>
        </w:tc>
        <w:tc>
          <w:tcPr>
            <w:tcW w:w="1209" w:type="pct"/>
            <w:hideMark/>
          </w:tcPr>
          <w:p w:rsidR="001B43BC" w:rsidRPr="00F2705B" w:rsidRDefault="001B43BC" w:rsidP="00ED5C7B">
            <w:pPr>
              <w:widowControl/>
              <w:spacing w:beforeLines="20" w:before="62" w:afterLines="20" w:after="62" w:line="240" w:lineRule="auto"/>
              <w:jc w:val="center"/>
              <w:rPr>
                <w:rFonts w:asciiTheme="minorEastAsia" w:eastAsiaTheme="minorEastAsia" w:hAnsiTheme="minorEastAsia" w:cstheme="minorHAnsi"/>
                <w:b/>
                <w:kern w:val="0"/>
                <w:sz w:val="18"/>
                <w:szCs w:val="18"/>
              </w:rPr>
            </w:pPr>
            <w:r w:rsidRPr="00F2705B">
              <w:rPr>
                <w:rFonts w:asciiTheme="minorEastAsia" w:eastAsiaTheme="minorEastAsia" w:hAnsiTheme="minorEastAsia" w:cstheme="minorHAnsi"/>
                <w:b/>
                <w:kern w:val="0"/>
                <w:sz w:val="18"/>
                <w:szCs w:val="18"/>
              </w:rPr>
              <w:t>标准号</w:t>
            </w:r>
          </w:p>
        </w:tc>
      </w:tr>
      <w:tr w:rsidR="00A93AF1" w:rsidRPr="00F2705B" w:rsidTr="00A93AF1">
        <w:trPr>
          <w:trHeight w:val="360"/>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用能设备能量平衡通则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2587-2009</w:t>
            </w:r>
          </w:p>
        </w:tc>
      </w:tr>
      <w:tr w:rsidR="00A93AF1" w:rsidRPr="00F2705B" w:rsidTr="00A93AF1">
        <w:trPr>
          <w:trHeight w:val="336"/>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综合能耗计算通则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2589-2008</w:t>
            </w:r>
          </w:p>
        </w:tc>
      </w:tr>
      <w:tr w:rsidR="00A93AF1" w:rsidRPr="00F2705B" w:rsidTr="00A93AF1">
        <w:trPr>
          <w:trHeight w:val="336"/>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用能设备能量测试导则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6422-2009</w:t>
            </w:r>
          </w:p>
        </w:tc>
      </w:tr>
      <w:tr w:rsidR="00A93AF1" w:rsidRPr="00F2705B" w:rsidTr="00A93AF1">
        <w:trPr>
          <w:trHeight w:val="360"/>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企业节能量计算方法</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13234-2009</w:t>
            </w:r>
          </w:p>
        </w:tc>
      </w:tr>
      <w:tr w:rsidR="00A93AF1" w:rsidRPr="00F2705B" w:rsidTr="00A93AF1">
        <w:trPr>
          <w:trHeight w:val="360"/>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工业企业能源管理导则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15587-2008</w:t>
            </w:r>
          </w:p>
        </w:tc>
      </w:tr>
      <w:tr w:rsidR="00A93AF1" w:rsidRPr="00F2705B" w:rsidTr="00A93AF1">
        <w:trPr>
          <w:trHeight w:val="360"/>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用能单位能源计量器具配备与管理通则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17167-2006</w:t>
            </w:r>
          </w:p>
        </w:tc>
      </w:tr>
      <w:tr w:rsidR="00A93AF1" w:rsidRPr="00F2705B" w:rsidTr="00A93AF1">
        <w:trPr>
          <w:trHeight w:val="360"/>
        </w:trPr>
        <w:tc>
          <w:tcPr>
            <w:tcW w:w="525" w:type="pct"/>
          </w:tcPr>
          <w:p w:rsidR="001B43BC" w:rsidRPr="00F2705B" w:rsidRDefault="001B43B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企业能源审计技术通则</w:t>
            </w:r>
          </w:p>
        </w:tc>
        <w:tc>
          <w:tcPr>
            <w:tcW w:w="1209" w:type="pct"/>
            <w:hideMark/>
          </w:tcPr>
          <w:p w:rsidR="001B43BC" w:rsidRPr="00F2705B" w:rsidRDefault="001B43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17166-1997</w:t>
            </w:r>
          </w:p>
        </w:tc>
      </w:tr>
      <w:tr w:rsidR="007151CC" w:rsidRPr="00F2705B" w:rsidTr="00A93AF1">
        <w:trPr>
          <w:trHeight w:val="360"/>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用能设备能量测试导则</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GB/T6422－2009</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企业能源平衡通则</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3484-2009</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评价企业合理用电技术导则</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3485-1998</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评价企业合理用热技术导则</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3486-1993</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单位产品能源消耗限额编制通则</w:t>
            </w:r>
          </w:p>
        </w:tc>
        <w:tc>
          <w:tcPr>
            <w:tcW w:w="1209" w:type="pct"/>
            <w:hideMark/>
          </w:tcPr>
          <w:p w:rsidR="00BE153E"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12723-2008</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三相异步电动机经济运行</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12497-2006</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电力变压器经济运行</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13462-2008</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工业用离心泵、混流泵、轴流泵与旋涡泵系统经济运行</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13469-2008</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通风机系统经济运行</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13470-2008</w:t>
            </w:r>
          </w:p>
        </w:tc>
      </w:tr>
      <w:tr w:rsidR="00BE153E" w:rsidRPr="00F2705B" w:rsidTr="00A93AF1">
        <w:trPr>
          <w:trHeight w:val="336"/>
        </w:trPr>
        <w:tc>
          <w:tcPr>
            <w:tcW w:w="525" w:type="pct"/>
          </w:tcPr>
          <w:p w:rsidR="00BE153E" w:rsidRPr="00F2705B" w:rsidRDefault="00BE153E"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工业锅炉经济运行</w:t>
            </w:r>
          </w:p>
        </w:tc>
        <w:tc>
          <w:tcPr>
            <w:tcW w:w="1209" w:type="pct"/>
            <w:hideMark/>
          </w:tcPr>
          <w:p w:rsidR="00BE153E" w:rsidRPr="00F2705B" w:rsidRDefault="00BE153E"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17954-2007</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中小型三相异步电动机能效限定值及能效等级</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 18613-2012</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容积式空气压缩机系统经济运行</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27883-2011</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交流电气传动风机（泵类、空气压缩机）系统经济运行通则</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GB/T 13466-2006</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容积式空气压缩机能效限定值及节能评价值</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 19153-2009</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通风机能效限定值及节能知价值</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 19761-2005</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清水离心泵能效限定值及节能评价值</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 19762-2007</w:t>
            </w:r>
          </w:p>
        </w:tc>
      </w:tr>
      <w:tr w:rsidR="007151CC" w:rsidRPr="00F2705B" w:rsidTr="00A93AF1">
        <w:trPr>
          <w:trHeight w:val="336"/>
        </w:trPr>
        <w:tc>
          <w:tcPr>
            <w:tcW w:w="525" w:type="pct"/>
          </w:tcPr>
          <w:p w:rsidR="007151CC" w:rsidRPr="00F2705B" w:rsidRDefault="007151CC"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三相配电变压器能效限定值及节能评价值</w:t>
            </w:r>
          </w:p>
        </w:tc>
        <w:tc>
          <w:tcPr>
            <w:tcW w:w="1209" w:type="pct"/>
            <w:hideMark/>
          </w:tcPr>
          <w:p w:rsidR="007151CC" w:rsidRPr="00F2705B" w:rsidRDefault="007151C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F2705B">
              <w:rPr>
                <w:rFonts w:asciiTheme="minorEastAsia" w:eastAsiaTheme="minorEastAsia" w:hAnsiTheme="minorEastAsia" w:cstheme="minorHAnsi"/>
                <w:kern w:val="0"/>
                <w:sz w:val="18"/>
                <w:szCs w:val="18"/>
              </w:rPr>
              <w:t>GB 20052-2006</w:t>
            </w:r>
          </w:p>
        </w:tc>
      </w:tr>
      <w:tr w:rsidR="005003A9" w:rsidRPr="00F2705B" w:rsidTr="00A93AF1">
        <w:trPr>
          <w:trHeight w:val="336"/>
        </w:trPr>
        <w:tc>
          <w:tcPr>
            <w:tcW w:w="525" w:type="pct"/>
          </w:tcPr>
          <w:p w:rsidR="005003A9" w:rsidRPr="00F2705B" w:rsidRDefault="005003A9" w:rsidP="00ED5C7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theme="minorHAnsi"/>
                <w:color w:val="000000"/>
                <w:kern w:val="0"/>
                <w:sz w:val="18"/>
                <w:szCs w:val="18"/>
              </w:rPr>
            </w:pPr>
          </w:p>
        </w:tc>
        <w:tc>
          <w:tcPr>
            <w:tcW w:w="3266" w:type="pct"/>
          </w:tcPr>
          <w:p w:rsidR="005003A9" w:rsidRPr="00F2705B" w:rsidRDefault="002E34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2E34BC">
              <w:rPr>
                <w:rFonts w:asciiTheme="minorEastAsia" w:eastAsiaTheme="minorEastAsia" w:hAnsiTheme="minorEastAsia" w:cstheme="minorHAnsi" w:hint="eastAsia"/>
                <w:kern w:val="0"/>
                <w:sz w:val="18"/>
                <w:szCs w:val="18"/>
              </w:rPr>
              <w:t>用水单位水计量器具配备和管理通则</w:t>
            </w:r>
          </w:p>
        </w:tc>
        <w:tc>
          <w:tcPr>
            <w:tcW w:w="1209" w:type="pct"/>
          </w:tcPr>
          <w:p w:rsidR="005003A9" w:rsidRPr="00F2705B" w:rsidRDefault="002E34BC" w:rsidP="00ED5C7B">
            <w:pPr>
              <w:widowControl/>
              <w:spacing w:beforeLines="20" w:before="62" w:afterLines="20" w:after="62" w:line="240" w:lineRule="auto"/>
              <w:jc w:val="left"/>
              <w:rPr>
                <w:rFonts w:asciiTheme="minorEastAsia" w:eastAsiaTheme="minorEastAsia" w:hAnsiTheme="minorEastAsia" w:cstheme="minorHAnsi"/>
                <w:kern w:val="0"/>
                <w:sz w:val="18"/>
                <w:szCs w:val="18"/>
              </w:rPr>
            </w:pPr>
            <w:r w:rsidRPr="002E34BC">
              <w:rPr>
                <w:rFonts w:asciiTheme="minorEastAsia" w:eastAsiaTheme="minorEastAsia" w:hAnsiTheme="minorEastAsia" w:cstheme="minorHAnsi" w:hint="eastAsia"/>
                <w:kern w:val="0"/>
                <w:sz w:val="18"/>
                <w:szCs w:val="18"/>
              </w:rPr>
              <w:t>GB</w:t>
            </w:r>
            <w:r>
              <w:rPr>
                <w:rFonts w:asciiTheme="minorEastAsia" w:eastAsiaTheme="minorEastAsia" w:hAnsiTheme="minorEastAsia" w:cstheme="minorHAnsi"/>
                <w:kern w:val="0"/>
                <w:sz w:val="18"/>
                <w:szCs w:val="18"/>
              </w:rPr>
              <w:t xml:space="preserve"> </w:t>
            </w:r>
            <w:r w:rsidRPr="002E34BC">
              <w:rPr>
                <w:rFonts w:asciiTheme="minorEastAsia" w:eastAsiaTheme="minorEastAsia" w:hAnsiTheme="minorEastAsia" w:cstheme="minorHAnsi" w:hint="eastAsia"/>
                <w:kern w:val="0"/>
                <w:sz w:val="18"/>
                <w:szCs w:val="18"/>
              </w:rPr>
              <w:t>24789－2009</w:t>
            </w:r>
          </w:p>
        </w:tc>
      </w:tr>
    </w:tbl>
    <w:p w:rsidR="001B43BC" w:rsidRPr="00F2705B" w:rsidRDefault="001B43BC" w:rsidP="002A1E49">
      <w:pPr>
        <w:rPr>
          <w:rFonts w:asciiTheme="minorEastAsia" w:eastAsiaTheme="minorEastAsia" w:hAnsiTheme="minorEastAsia" w:cstheme="minorHAnsi"/>
        </w:rPr>
      </w:pPr>
    </w:p>
    <w:sectPr w:rsidR="001B43BC" w:rsidRPr="00F2705B" w:rsidSect="00936B5E">
      <w:headerReference w:type="default" r:id="rId21"/>
      <w:footerReference w:type="default" r:id="rId22"/>
      <w:pgSz w:w="11906" w:h="16838"/>
      <w:pgMar w:top="1418" w:right="1797" w:bottom="1418"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AE" w:rsidRDefault="002A79AE">
      <w:r>
        <w:separator/>
      </w:r>
    </w:p>
  </w:endnote>
  <w:endnote w:type="continuationSeparator" w:id="0">
    <w:p w:rsidR="002A79AE" w:rsidRDefault="002A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金山简行楷">
    <w:altName w:val="宋体"/>
    <w:panose1 w:val="00000000000000000000"/>
    <w:charset w:val="86"/>
    <w:family w:val="modern"/>
    <w:notTrueType/>
    <w:pitch w:val="fixed"/>
    <w:sig w:usb0="00000001" w:usb1="080E0000" w:usb2="00000010" w:usb3="00000000" w:csb0="00040000" w:csb1="00000000"/>
  </w:font>
  <w:font w:name="BrushScript BT">
    <w:altName w:val="Courier New"/>
    <w:charset w:val="00"/>
    <w:family w:val="script"/>
    <w:pitch w:val="variable"/>
    <w:sig w:usb0="00000087" w:usb1="00000000" w:usb2="00000000" w:usb3="00000000" w:csb0="0000001B"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Default="005545E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45E9" w:rsidRDefault="005545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Pr="00ED1EFF" w:rsidRDefault="00D635B4">
    <w:pPr>
      <w:pStyle w:val="a4"/>
      <w:widowControl/>
      <w:pBdr>
        <w:top w:val="single" w:sz="4" w:space="1" w:color="auto"/>
      </w:pBdr>
      <w:autoSpaceDE w:val="0"/>
      <w:autoSpaceDN w:val="0"/>
      <w:jc w:val="both"/>
      <w:textAlignment w:val="bottom"/>
    </w:pPr>
    <w:r w:rsidRPr="00ED1EFF">
      <w:rPr>
        <w:rFonts w:ascii="Times New Roman"/>
        <w:sz w:val="24"/>
      </w:rPr>
      <w:t>CEPREI-</w:t>
    </w:r>
    <w:r w:rsidR="00ED1EFF" w:rsidRPr="00ED1EFF">
      <w:rPr>
        <w:rFonts w:ascii="Times New Roman" w:hint="eastAsia"/>
        <w:sz w:val="24"/>
      </w:rPr>
      <w:t>65</w:t>
    </w:r>
    <w:r w:rsidRPr="00ED1EFF">
      <w:rPr>
        <w:rFonts w:ascii="Times New Roman"/>
        <w:sz w:val="24"/>
      </w:rPr>
      <w:t>-GM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Default="00D635B4" w:rsidP="0058535C">
    <w:pPr>
      <w:pStyle w:val="a4"/>
      <w:widowControl/>
      <w:pBdr>
        <w:top w:val="single" w:sz="4" w:space="1" w:color="auto"/>
      </w:pBdr>
      <w:autoSpaceDE w:val="0"/>
      <w:autoSpaceDN w:val="0"/>
      <w:jc w:val="both"/>
      <w:textAlignment w:val="bottom"/>
    </w:pPr>
    <w:r w:rsidRPr="00ED1EFF">
      <w:rPr>
        <w:rFonts w:ascii="Times New Roman"/>
        <w:sz w:val="24"/>
      </w:rPr>
      <w:t>CEPREI-</w:t>
    </w:r>
    <w:r w:rsidR="00ED1EFF" w:rsidRPr="00ED1EFF">
      <w:rPr>
        <w:rFonts w:ascii="Times New Roman" w:hint="eastAsia"/>
        <w:sz w:val="24"/>
      </w:rPr>
      <w:t>65</w:t>
    </w:r>
    <w:r w:rsidRPr="00ED1EFF">
      <w:rPr>
        <w:rFonts w:ascii="Times New Roman"/>
        <w:sz w:val="24"/>
      </w:rPr>
      <w:t>-GM</w:t>
    </w:r>
    <w:r w:rsidR="005545E9" w:rsidRPr="00ED1EFF">
      <w:rPr>
        <w:rFonts w:ascii="Times New Roman"/>
        <w:sz w:val="24"/>
      </w:rPr>
      <w:t xml:space="preserve"> </w:t>
    </w:r>
    <w:r w:rsidR="005545E9" w:rsidRPr="00D635B4">
      <w:rPr>
        <w:rFonts w:ascii="Times New Roman"/>
        <w:color w:val="FF0000"/>
        <w:sz w:val="24"/>
      </w:rPr>
      <w:t xml:space="preserve">    </w:t>
    </w:r>
    <w:r w:rsidR="005545E9">
      <w:rPr>
        <w:rFonts w:ascii="Times New Roman"/>
        <w:sz w:val="24"/>
      </w:rPr>
      <w:t xml:space="preserve">                           </w:t>
    </w:r>
    <w:r>
      <w:rPr>
        <w:rFonts w:ascii="Times New Roman"/>
        <w:sz w:val="24"/>
      </w:rPr>
      <w:t xml:space="preserve">     </w:t>
    </w:r>
    <w:r w:rsidR="005545E9">
      <w:rPr>
        <w:rFonts w:ascii="Times New Roman"/>
        <w:sz w:val="24"/>
      </w:rPr>
      <w:t xml:space="preserve">        </w:t>
    </w:r>
    <w:r w:rsidR="005545E9">
      <w:rPr>
        <w:rFonts w:hint="eastAsia"/>
        <w:sz w:val="24"/>
      </w:rPr>
      <w:t xml:space="preserve">第 </w:t>
    </w:r>
    <w:r w:rsidR="005545E9">
      <w:rPr>
        <w:rStyle w:val="a8"/>
        <w:rFonts w:ascii="Times New Roman"/>
        <w:sz w:val="24"/>
      </w:rPr>
      <w:fldChar w:fldCharType="begin"/>
    </w:r>
    <w:r w:rsidR="005545E9">
      <w:rPr>
        <w:rStyle w:val="a8"/>
        <w:rFonts w:ascii="Times New Roman"/>
        <w:sz w:val="24"/>
      </w:rPr>
      <w:instrText xml:space="preserve"> PAGE </w:instrText>
    </w:r>
    <w:r w:rsidR="005545E9">
      <w:rPr>
        <w:rStyle w:val="a8"/>
        <w:rFonts w:ascii="Times New Roman"/>
        <w:sz w:val="24"/>
      </w:rPr>
      <w:fldChar w:fldCharType="separate"/>
    </w:r>
    <w:r w:rsidR="00A640F0">
      <w:rPr>
        <w:rStyle w:val="a8"/>
        <w:rFonts w:ascii="Times New Roman"/>
        <w:noProof/>
        <w:sz w:val="24"/>
      </w:rPr>
      <w:t>22</w:t>
    </w:r>
    <w:r w:rsidR="005545E9">
      <w:rPr>
        <w:rStyle w:val="a8"/>
        <w:rFonts w:ascii="Times New Roman"/>
        <w:sz w:val="24"/>
      </w:rPr>
      <w:fldChar w:fldCharType="end"/>
    </w:r>
    <w:r w:rsidR="005545E9">
      <w:rPr>
        <w:rStyle w:val="a8"/>
        <w:rFonts w:hint="eastAsia"/>
        <w:sz w:val="24"/>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AE" w:rsidRDefault="002A79AE">
      <w:r>
        <w:separator/>
      </w:r>
    </w:p>
  </w:footnote>
  <w:footnote w:type="continuationSeparator" w:id="0">
    <w:p w:rsidR="002A79AE" w:rsidRDefault="002A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Default="005545E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Default="005545E9" w:rsidP="00D8647E">
    <w:pPr>
      <w:pStyle w:val="a5"/>
      <w:widowControl/>
      <w:pBdr>
        <w:bottom w:val="single" w:sz="4" w:space="1" w:color="auto"/>
      </w:pBdr>
      <w:autoSpaceDE w:val="0"/>
      <w:autoSpaceDN w:val="0"/>
      <w:ind w:firstLineChars="300" w:firstLine="600"/>
      <w:jc w:val="both"/>
      <w:textAlignment w:val="bottom"/>
    </w:pPr>
    <w:r>
      <w:rPr>
        <w:rFonts w:ascii="楷体" w:eastAsia="楷体"/>
        <w:noProof/>
        <w:sz w:val="20"/>
      </w:rPr>
      <w:drawing>
        <wp:anchor distT="0" distB="0" distL="114300" distR="114300" simplePos="0" relativeHeight="251658752" behindDoc="0" locked="0" layoutInCell="1" allowOverlap="1">
          <wp:simplePos x="0" y="0"/>
          <wp:positionH relativeFrom="column">
            <wp:posOffset>55245</wp:posOffset>
          </wp:positionH>
          <wp:positionV relativeFrom="paragraph">
            <wp:posOffset>-14605</wp:posOffset>
          </wp:positionV>
          <wp:extent cx="286385" cy="268605"/>
          <wp:effectExtent l="0" t="0" r="0" b="0"/>
          <wp:wrapNone/>
          <wp:docPr id="3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隶书" w:eastAsia="隶书" w:hint="eastAsia"/>
        <w:sz w:val="32"/>
      </w:rPr>
      <w:t xml:space="preserve">赛宝                </w:t>
    </w:r>
    <w:r>
      <w:rPr>
        <w:rFonts w:ascii="隶书" w:eastAsia="隶书"/>
        <w:sz w:val="32"/>
      </w:rPr>
      <w:t xml:space="preserve"> </w:t>
    </w:r>
    <w:r>
      <w:rPr>
        <w:rFonts w:ascii="隶书" w:eastAsia="隶书" w:hint="eastAsia"/>
        <w:sz w:val="32"/>
      </w:rPr>
      <w:t xml:space="preserve"> </w:t>
    </w:r>
    <w:r w:rsidRPr="00936B5E">
      <w:rPr>
        <w:rFonts w:ascii="隶书" w:eastAsia="隶书" w:hint="eastAsia"/>
        <w:sz w:val="21"/>
      </w:rPr>
      <w:t>能源管理体系行业认证要求-</w:t>
    </w:r>
    <w:r w:rsidRPr="00166244">
      <w:rPr>
        <w:rFonts w:ascii="隶书" w:eastAsia="隶书" w:hint="eastAsia"/>
        <w:sz w:val="21"/>
      </w:rPr>
      <w:t>水的生产和供应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E9" w:rsidRDefault="005545E9" w:rsidP="00B61BDF">
    <w:pPr>
      <w:pStyle w:val="a5"/>
      <w:widowControl/>
      <w:pBdr>
        <w:bottom w:val="single" w:sz="4" w:space="1" w:color="auto"/>
      </w:pBdr>
      <w:autoSpaceDE w:val="0"/>
      <w:autoSpaceDN w:val="0"/>
      <w:ind w:firstLineChars="250" w:firstLine="500"/>
      <w:jc w:val="both"/>
      <w:textAlignment w:val="bottom"/>
    </w:pPr>
    <w:r>
      <w:rPr>
        <w:rFonts w:ascii="楷体" w:eastAsia="楷体"/>
        <w:noProof/>
        <w:sz w:val="20"/>
      </w:rPr>
      <w:drawing>
        <wp:anchor distT="0" distB="0" distL="114300" distR="114300" simplePos="0" relativeHeight="251658240" behindDoc="0" locked="0" layoutInCell="1" allowOverlap="1">
          <wp:simplePos x="0" y="0"/>
          <wp:positionH relativeFrom="column">
            <wp:posOffset>1905</wp:posOffset>
          </wp:positionH>
          <wp:positionV relativeFrom="paragraph">
            <wp:posOffset>-6985</wp:posOffset>
          </wp:positionV>
          <wp:extent cx="286385" cy="268605"/>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隶书" w:eastAsia="隶书" w:hint="eastAsia"/>
        <w:sz w:val="32"/>
      </w:rPr>
      <w:t xml:space="preserve">赛宝                   </w:t>
    </w:r>
    <w:r w:rsidRPr="00936B5E">
      <w:rPr>
        <w:rFonts w:ascii="隶书" w:eastAsia="隶书" w:hint="eastAsia"/>
        <w:sz w:val="21"/>
      </w:rPr>
      <w:t>能源管理体系行业认证要求-</w:t>
    </w:r>
    <w:bookmarkStart w:id="25" w:name="_Hlk530597175"/>
    <w:r w:rsidRPr="00166244">
      <w:rPr>
        <w:rFonts w:ascii="隶书" w:eastAsia="隶书" w:hint="eastAsia"/>
        <w:sz w:val="21"/>
      </w:rPr>
      <w:t>水的生产和供应</w:t>
    </w:r>
    <w:bookmarkEnd w:id="2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E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665439"/>
    <w:multiLevelType w:val="hybridMultilevel"/>
    <w:tmpl w:val="BE80B1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9436DAB"/>
    <w:multiLevelType w:val="hybridMultilevel"/>
    <w:tmpl w:val="5B34371E"/>
    <w:lvl w:ilvl="0" w:tplc="D0A4C5D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BF3224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8442D4"/>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D8D15AB"/>
    <w:multiLevelType w:val="hybridMultilevel"/>
    <w:tmpl w:val="EB3292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E6E3702"/>
    <w:multiLevelType w:val="hybridMultilevel"/>
    <w:tmpl w:val="FD7890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9DA7C05"/>
    <w:multiLevelType w:val="hybridMultilevel"/>
    <w:tmpl w:val="DF0EB35E"/>
    <w:lvl w:ilvl="0" w:tplc="19FC25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612F1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A64324D"/>
    <w:multiLevelType w:val="hybridMultilevel"/>
    <w:tmpl w:val="E8FCAD0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2046599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3EF4FBA"/>
    <w:multiLevelType w:val="hybridMultilevel"/>
    <w:tmpl w:val="D4960998"/>
    <w:lvl w:ilvl="0" w:tplc="0409000B">
      <w:start w:val="1"/>
      <w:numFmt w:val="bullet"/>
      <w:lvlText w:val=""/>
      <w:lvlJc w:val="left"/>
      <w:pPr>
        <w:ind w:left="840" w:hanging="36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670D35"/>
    <w:multiLevelType w:val="hybridMultilevel"/>
    <w:tmpl w:val="D94014B8"/>
    <w:lvl w:ilvl="0" w:tplc="5AF4C15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261A777B"/>
    <w:multiLevelType w:val="hybridMultilevel"/>
    <w:tmpl w:val="9FFE6578"/>
    <w:lvl w:ilvl="0" w:tplc="D7B48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9160A6"/>
    <w:multiLevelType w:val="hybridMultilevel"/>
    <w:tmpl w:val="B3520592"/>
    <w:lvl w:ilvl="0" w:tplc="0409000B">
      <w:start w:val="1"/>
      <w:numFmt w:val="bullet"/>
      <w:lvlText w:val=""/>
      <w:lvlJc w:val="left"/>
      <w:pPr>
        <w:ind w:left="840" w:hanging="36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172190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1DB675D"/>
    <w:multiLevelType w:val="hybridMultilevel"/>
    <w:tmpl w:val="35241C9E"/>
    <w:lvl w:ilvl="0" w:tplc="FA4CEE6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7E17F79"/>
    <w:multiLevelType w:val="hybridMultilevel"/>
    <w:tmpl w:val="A9D27C36"/>
    <w:lvl w:ilvl="0" w:tplc="7E2A95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2C0B1D"/>
    <w:multiLevelType w:val="hybridMultilevel"/>
    <w:tmpl w:val="040CB0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24C1AC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55058D2"/>
    <w:multiLevelType w:val="hybridMultilevel"/>
    <w:tmpl w:val="9816E9B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C936E9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E705F8F"/>
    <w:multiLevelType w:val="hybridMultilevel"/>
    <w:tmpl w:val="86EEF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F874572"/>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C617D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B534C63"/>
    <w:multiLevelType w:val="hybridMultilevel"/>
    <w:tmpl w:val="A3683B84"/>
    <w:lvl w:ilvl="0" w:tplc="C9AEB33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F1E49A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F5504A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FA634AA"/>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874FE0"/>
    <w:multiLevelType w:val="hybridMultilevel"/>
    <w:tmpl w:val="288E2E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96C273A"/>
    <w:multiLevelType w:val="hybridMultilevel"/>
    <w:tmpl w:val="13D63B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A4A766B"/>
    <w:multiLevelType w:val="hybridMultilevel"/>
    <w:tmpl w:val="E7485614"/>
    <w:lvl w:ilvl="0" w:tplc="FC0265B2">
      <w:start w:val="1"/>
      <w:numFmt w:val="lowerLetter"/>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B060A03"/>
    <w:multiLevelType w:val="hybridMultilevel"/>
    <w:tmpl w:val="943EBD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ECE2B65"/>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EE940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2E8005F"/>
    <w:multiLevelType w:val="hybridMultilevel"/>
    <w:tmpl w:val="E7485614"/>
    <w:lvl w:ilvl="0" w:tplc="FC0265B2">
      <w:start w:val="1"/>
      <w:numFmt w:val="lowerLetter"/>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A0B3FC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BF36897"/>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DE513B9"/>
    <w:multiLevelType w:val="hybridMultilevel"/>
    <w:tmpl w:val="C80C25E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7E821042"/>
    <w:multiLevelType w:val="multilevel"/>
    <w:tmpl w:val="BBF41EE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20"/>
  </w:num>
  <w:num w:numId="4">
    <w:abstractNumId w:val="6"/>
  </w:num>
  <w:num w:numId="5">
    <w:abstractNumId w:val="5"/>
  </w:num>
  <w:num w:numId="6">
    <w:abstractNumId w:val="29"/>
  </w:num>
  <w:num w:numId="7">
    <w:abstractNumId w:val="38"/>
  </w:num>
  <w:num w:numId="8">
    <w:abstractNumId w:val="30"/>
  </w:num>
  <w:num w:numId="9">
    <w:abstractNumId w:val="32"/>
  </w:num>
  <w:num w:numId="10">
    <w:abstractNumId w:val="18"/>
  </w:num>
  <w:num w:numId="11">
    <w:abstractNumId w:val="22"/>
  </w:num>
  <w:num w:numId="12">
    <w:abstractNumId w:val="7"/>
  </w:num>
  <w:num w:numId="13">
    <w:abstractNumId w:val="16"/>
  </w:num>
  <w:num w:numId="14">
    <w:abstractNumId w:val="2"/>
  </w:num>
  <w:num w:numId="15">
    <w:abstractNumId w:val="25"/>
  </w:num>
  <w:num w:numId="16">
    <w:abstractNumId w:val="17"/>
  </w:num>
  <w:num w:numId="17">
    <w:abstractNumId w:val="15"/>
  </w:num>
  <w:num w:numId="18">
    <w:abstractNumId w:val="14"/>
  </w:num>
  <w:num w:numId="19">
    <w:abstractNumId w:val="11"/>
  </w:num>
  <w:num w:numId="20">
    <w:abstractNumId w:val="33"/>
  </w:num>
  <w:num w:numId="21">
    <w:abstractNumId w:val="34"/>
  </w:num>
  <w:num w:numId="22">
    <w:abstractNumId w:val="37"/>
  </w:num>
  <w:num w:numId="23">
    <w:abstractNumId w:val="10"/>
  </w:num>
  <w:num w:numId="24">
    <w:abstractNumId w:val="21"/>
  </w:num>
  <w:num w:numId="25">
    <w:abstractNumId w:val="0"/>
  </w:num>
  <w:num w:numId="26">
    <w:abstractNumId w:val="26"/>
  </w:num>
  <w:num w:numId="27">
    <w:abstractNumId w:val="12"/>
  </w:num>
  <w:num w:numId="28">
    <w:abstractNumId w:val="4"/>
  </w:num>
  <w:num w:numId="29">
    <w:abstractNumId w:val="39"/>
  </w:num>
  <w:num w:numId="30">
    <w:abstractNumId w:val="31"/>
  </w:num>
  <w:num w:numId="31">
    <w:abstractNumId w:val="3"/>
  </w:num>
  <w:num w:numId="32">
    <w:abstractNumId w:val="19"/>
  </w:num>
  <w:num w:numId="33">
    <w:abstractNumId w:val="8"/>
  </w:num>
  <w:num w:numId="34">
    <w:abstractNumId w:val="27"/>
  </w:num>
  <w:num w:numId="35">
    <w:abstractNumId w:val="24"/>
  </w:num>
  <w:num w:numId="36">
    <w:abstractNumId w:val="35"/>
  </w:num>
  <w:num w:numId="37">
    <w:abstractNumId w:val="36"/>
  </w:num>
  <w:num w:numId="38">
    <w:abstractNumId w:val="28"/>
  </w:num>
  <w:num w:numId="39">
    <w:abstractNumId w:val="23"/>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BC"/>
    <w:rsid w:val="0000401C"/>
    <w:rsid w:val="000113A8"/>
    <w:rsid w:val="00021E65"/>
    <w:rsid w:val="00023479"/>
    <w:rsid w:val="00034FCC"/>
    <w:rsid w:val="00036ADF"/>
    <w:rsid w:val="000566CA"/>
    <w:rsid w:val="00061536"/>
    <w:rsid w:val="00064FFC"/>
    <w:rsid w:val="00067756"/>
    <w:rsid w:val="0009273C"/>
    <w:rsid w:val="000C17C6"/>
    <w:rsid w:val="000C45C4"/>
    <w:rsid w:val="000D532A"/>
    <w:rsid w:val="000E0A1B"/>
    <w:rsid w:val="000F79A6"/>
    <w:rsid w:val="0010101D"/>
    <w:rsid w:val="001032BA"/>
    <w:rsid w:val="00122F11"/>
    <w:rsid w:val="001258CF"/>
    <w:rsid w:val="00130C90"/>
    <w:rsid w:val="00133F4E"/>
    <w:rsid w:val="00155189"/>
    <w:rsid w:val="001578DD"/>
    <w:rsid w:val="0016102E"/>
    <w:rsid w:val="00166244"/>
    <w:rsid w:val="001728A4"/>
    <w:rsid w:val="00177CD8"/>
    <w:rsid w:val="00185247"/>
    <w:rsid w:val="001858A5"/>
    <w:rsid w:val="00185C2C"/>
    <w:rsid w:val="001919EA"/>
    <w:rsid w:val="00193FEF"/>
    <w:rsid w:val="00196BD6"/>
    <w:rsid w:val="00196F71"/>
    <w:rsid w:val="00197A34"/>
    <w:rsid w:val="001A750A"/>
    <w:rsid w:val="001B43BC"/>
    <w:rsid w:val="001B7D1E"/>
    <w:rsid w:val="001C5D7F"/>
    <w:rsid w:val="001C7047"/>
    <w:rsid w:val="001E4A31"/>
    <w:rsid w:val="001F50FC"/>
    <w:rsid w:val="00202109"/>
    <w:rsid w:val="00202176"/>
    <w:rsid w:val="00217E64"/>
    <w:rsid w:val="00220453"/>
    <w:rsid w:val="00220EA0"/>
    <w:rsid w:val="0022589B"/>
    <w:rsid w:val="00231404"/>
    <w:rsid w:val="00250686"/>
    <w:rsid w:val="002567B6"/>
    <w:rsid w:val="00265604"/>
    <w:rsid w:val="002677AA"/>
    <w:rsid w:val="00277371"/>
    <w:rsid w:val="00280D0D"/>
    <w:rsid w:val="00281DB1"/>
    <w:rsid w:val="00283D28"/>
    <w:rsid w:val="00284E3E"/>
    <w:rsid w:val="00287EBC"/>
    <w:rsid w:val="002937E2"/>
    <w:rsid w:val="00297D09"/>
    <w:rsid w:val="002A1AD8"/>
    <w:rsid w:val="002A1E49"/>
    <w:rsid w:val="002A79AE"/>
    <w:rsid w:val="002B0576"/>
    <w:rsid w:val="002B0A85"/>
    <w:rsid w:val="002B1A4C"/>
    <w:rsid w:val="002B21AC"/>
    <w:rsid w:val="002B39AA"/>
    <w:rsid w:val="002B7979"/>
    <w:rsid w:val="002C2DD2"/>
    <w:rsid w:val="002C68D3"/>
    <w:rsid w:val="002C7C23"/>
    <w:rsid w:val="002D5AB2"/>
    <w:rsid w:val="002E2AA4"/>
    <w:rsid w:val="002E34BC"/>
    <w:rsid w:val="002E785C"/>
    <w:rsid w:val="002F231B"/>
    <w:rsid w:val="002F3246"/>
    <w:rsid w:val="003008AE"/>
    <w:rsid w:val="003044B6"/>
    <w:rsid w:val="0032188D"/>
    <w:rsid w:val="00322F73"/>
    <w:rsid w:val="00323B09"/>
    <w:rsid w:val="00325D74"/>
    <w:rsid w:val="003416B7"/>
    <w:rsid w:val="0035284D"/>
    <w:rsid w:val="00352D28"/>
    <w:rsid w:val="00361AD7"/>
    <w:rsid w:val="00361E22"/>
    <w:rsid w:val="003777F4"/>
    <w:rsid w:val="00382AF1"/>
    <w:rsid w:val="00391593"/>
    <w:rsid w:val="003A0008"/>
    <w:rsid w:val="003A2E54"/>
    <w:rsid w:val="003A4496"/>
    <w:rsid w:val="003D18D2"/>
    <w:rsid w:val="003E0B51"/>
    <w:rsid w:val="003F03CC"/>
    <w:rsid w:val="00426BE5"/>
    <w:rsid w:val="004279B9"/>
    <w:rsid w:val="00441CB5"/>
    <w:rsid w:val="00442791"/>
    <w:rsid w:val="004451D2"/>
    <w:rsid w:val="00445CF3"/>
    <w:rsid w:val="00447F08"/>
    <w:rsid w:val="00450FD7"/>
    <w:rsid w:val="004569B9"/>
    <w:rsid w:val="00460EF2"/>
    <w:rsid w:val="004628CF"/>
    <w:rsid w:val="0046760A"/>
    <w:rsid w:val="004B15AA"/>
    <w:rsid w:val="004B164E"/>
    <w:rsid w:val="004B3CA8"/>
    <w:rsid w:val="004B74EE"/>
    <w:rsid w:val="004C2B88"/>
    <w:rsid w:val="004D2DF3"/>
    <w:rsid w:val="004E11A4"/>
    <w:rsid w:val="004E23D1"/>
    <w:rsid w:val="004E6634"/>
    <w:rsid w:val="004F2B5B"/>
    <w:rsid w:val="005003A9"/>
    <w:rsid w:val="00504818"/>
    <w:rsid w:val="00507292"/>
    <w:rsid w:val="00517525"/>
    <w:rsid w:val="00520E2D"/>
    <w:rsid w:val="00523C8B"/>
    <w:rsid w:val="005361F6"/>
    <w:rsid w:val="005363F9"/>
    <w:rsid w:val="0054002C"/>
    <w:rsid w:val="00540E17"/>
    <w:rsid w:val="00550B8A"/>
    <w:rsid w:val="00550BC8"/>
    <w:rsid w:val="005545E9"/>
    <w:rsid w:val="00567B10"/>
    <w:rsid w:val="0057018D"/>
    <w:rsid w:val="0058187F"/>
    <w:rsid w:val="00583F90"/>
    <w:rsid w:val="0058535C"/>
    <w:rsid w:val="00585988"/>
    <w:rsid w:val="0059022D"/>
    <w:rsid w:val="0059464A"/>
    <w:rsid w:val="005A1CB1"/>
    <w:rsid w:val="005A5C89"/>
    <w:rsid w:val="005A61C6"/>
    <w:rsid w:val="005B18CD"/>
    <w:rsid w:val="005C2093"/>
    <w:rsid w:val="005C42BF"/>
    <w:rsid w:val="005C5DA2"/>
    <w:rsid w:val="005D22E3"/>
    <w:rsid w:val="005D282D"/>
    <w:rsid w:val="005D45DE"/>
    <w:rsid w:val="005E0826"/>
    <w:rsid w:val="005E29B7"/>
    <w:rsid w:val="005E66E0"/>
    <w:rsid w:val="005F363D"/>
    <w:rsid w:val="005F3A0B"/>
    <w:rsid w:val="006033EB"/>
    <w:rsid w:val="00605CE3"/>
    <w:rsid w:val="0061464E"/>
    <w:rsid w:val="00617093"/>
    <w:rsid w:val="0064037B"/>
    <w:rsid w:val="00642541"/>
    <w:rsid w:val="00654AE0"/>
    <w:rsid w:val="0067040F"/>
    <w:rsid w:val="00677A90"/>
    <w:rsid w:val="006804EB"/>
    <w:rsid w:val="00681323"/>
    <w:rsid w:val="006955E9"/>
    <w:rsid w:val="00696D01"/>
    <w:rsid w:val="006A0BDE"/>
    <w:rsid w:val="006A2C66"/>
    <w:rsid w:val="006B07A7"/>
    <w:rsid w:val="006B0A35"/>
    <w:rsid w:val="006C2F05"/>
    <w:rsid w:val="006C423D"/>
    <w:rsid w:val="006D63E6"/>
    <w:rsid w:val="006E49E2"/>
    <w:rsid w:val="006F24C3"/>
    <w:rsid w:val="00713F83"/>
    <w:rsid w:val="007151CC"/>
    <w:rsid w:val="007316EB"/>
    <w:rsid w:val="007413B9"/>
    <w:rsid w:val="00741720"/>
    <w:rsid w:val="00742953"/>
    <w:rsid w:val="00744BB7"/>
    <w:rsid w:val="00764122"/>
    <w:rsid w:val="00774598"/>
    <w:rsid w:val="007820DF"/>
    <w:rsid w:val="00785524"/>
    <w:rsid w:val="00792AE1"/>
    <w:rsid w:val="007968A7"/>
    <w:rsid w:val="007A1485"/>
    <w:rsid w:val="007A7DDB"/>
    <w:rsid w:val="007B07D6"/>
    <w:rsid w:val="007B2136"/>
    <w:rsid w:val="007B54D1"/>
    <w:rsid w:val="007C430C"/>
    <w:rsid w:val="007C5534"/>
    <w:rsid w:val="007E2586"/>
    <w:rsid w:val="00811D92"/>
    <w:rsid w:val="0081720D"/>
    <w:rsid w:val="0084447C"/>
    <w:rsid w:val="00862B5C"/>
    <w:rsid w:val="00866E6E"/>
    <w:rsid w:val="00867250"/>
    <w:rsid w:val="0087698D"/>
    <w:rsid w:val="008963B7"/>
    <w:rsid w:val="008A2511"/>
    <w:rsid w:val="008A45F9"/>
    <w:rsid w:val="008B520A"/>
    <w:rsid w:val="008B563D"/>
    <w:rsid w:val="008C6052"/>
    <w:rsid w:val="008E5BA3"/>
    <w:rsid w:val="008F227E"/>
    <w:rsid w:val="009049F3"/>
    <w:rsid w:val="00906B08"/>
    <w:rsid w:val="00910F31"/>
    <w:rsid w:val="00916D44"/>
    <w:rsid w:val="00916E31"/>
    <w:rsid w:val="0092265D"/>
    <w:rsid w:val="00925AB6"/>
    <w:rsid w:val="00936B5E"/>
    <w:rsid w:val="009521D8"/>
    <w:rsid w:val="00956B20"/>
    <w:rsid w:val="009831E7"/>
    <w:rsid w:val="0098515A"/>
    <w:rsid w:val="00986126"/>
    <w:rsid w:val="00987A53"/>
    <w:rsid w:val="00991410"/>
    <w:rsid w:val="009A444A"/>
    <w:rsid w:val="009B0DF7"/>
    <w:rsid w:val="009B3265"/>
    <w:rsid w:val="009B352D"/>
    <w:rsid w:val="009D5901"/>
    <w:rsid w:val="009D7DD3"/>
    <w:rsid w:val="009F3AD2"/>
    <w:rsid w:val="00A02472"/>
    <w:rsid w:val="00A056D7"/>
    <w:rsid w:val="00A22693"/>
    <w:rsid w:val="00A26C87"/>
    <w:rsid w:val="00A53D90"/>
    <w:rsid w:val="00A56159"/>
    <w:rsid w:val="00A640F0"/>
    <w:rsid w:val="00A67657"/>
    <w:rsid w:val="00A75372"/>
    <w:rsid w:val="00A75503"/>
    <w:rsid w:val="00A75915"/>
    <w:rsid w:val="00A760F2"/>
    <w:rsid w:val="00A76B96"/>
    <w:rsid w:val="00A82527"/>
    <w:rsid w:val="00A916D5"/>
    <w:rsid w:val="00A939B3"/>
    <w:rsid w:val="00A93AF1"/>
    <w:rsid w:val="00A966AD"/>
    <w:rsid w:val="00AA26B3"/>
    <w:rsid w:val="00AD35F9"/>
    <w:rsid w:val="00AE4354"/>
    <w:rsid w:val="00AF3C3D"/>
    <w:rsid w:val="00B128B4"/>
    <w:rsid w:val="00B1382B"/>
    <w:rsid w:val="00B23689"/>
    <w:rsid w:val="00B3340F"/>
    <w:rsid w:val="00B36859"/>
    <w:rsid w:val="00B5082D"/>
    <w:rsid w:val="00B5613E"/>
    <w:rsid w:val="00B57220"/>
    <w:rsid w:val="00B61BDF"/>
    <w:rsid w:val="00B81B5C"/>
    <w:rsid w:val="00B839FE"/>
    <w:rsid w:val="00B90932"/>
    <w:rsid w:val="00B942C9"/>
    <w:rsid w:val="00BA0ED9"/>
    <w:rsid w:val="00BA67DF"/>
    <w:rsid w:val="00BB0D2D"/>
    <w:rsid w:val="00BB56C4"/>
    <w:rsid w:val="00BE153E"/>
    <w:rsid w:val="00BF5BDD"/>
    <w:rsid w:val="00BF72B5"/>
    <w:rsid w:val="00C03383"/>
    <w:rsid w:val="00C03443"/>
    <w:rsid w:val="00C04CBB"/>
    <w:rsid w:val="00C054F5"/>
    <w:rsid w:val="00C13D6F"/>
    <w:rsid w:val="00C15440"/>
    <w:rsid w:val="00C16699"/>
    <w:rsid w:val="00C252BF"/>
    <w:rsid w:val="00C34017"/>
    <w:rsid w:val="00C71AD1"/>
    <w:rsid w:val="00C73FFA"/>
    <w:rsid w:val="00C750E8"/>
    <w:rsid w:val="00C8776A"/>
    <w:rsid w:val="00CA0616"/>
    <w:rsid w:val="00CA6774"/>
    <w:rsid w:val="00CC4AE5"/>
    <w:rsid w:val="00CD7B19"/>
    <w:rsid w:val="00CF42AF"/>
    <w:rsid w:val="00CF42DA"/>
    <w:rsid w:val="00D02D2A"/>
    <w:rsid w:val="00D10ED9"/>
    <w:rsid w:val="00D11FF2"/>
    <w:rsid w:val="00D17356"/>
    <w:rsid w:val="00D3393B"/>
    <w:rsid w:val="00D35D09"/>
    <w:rsid w:val="00D40BBC"/>
    <w:rsid w:val="00D4256A"/>
    <w:rsid w:val="00D51208"/>
    <w:rsid w:val="00D635B4"/>
    <w:rsid w:val="00D63907"/>
    <w:rsid w:val="00D65FDF"/>
    <w:rsid w:val="00D71539"/>
    <w:rsid w:val="00D77F7D"/>
    <w:rsid w:val="00D8232D"/>
    <w:rsid w:val="00D8647E"/>
    <w:rsid w:val="00D92549"/>
    <w:rsid w:val="00D96E37"/>
    <w:rsid w:val="00DA4BB5"/>
    <w:rsid w:val="00DB032C"/>
    <w:rsid w:val="00DC04D5"/>
    <w:rsid w:val="00DD00C1"/>
    <w:rsid w:val="00DF008A"/>
    <w:rsid w:val="00DF0A10"/>
    <w:rsid w:val="00DF6D32"/>
    <w:rsid w:val="00E05F95"/>
    <w:rsid w:val="00E06769"/>
    <w:rsid w:val="00E13088"/>
    <w:rsid w:val="00E13265"/>
    <w:rsid w:val="00E142CA"/>
    <w:rsid w:val="00E37A97"/>
    <w:rsid w:val="00E51B5D"/>
    <w:rsid w:val="00E53DBE"/>
    <w:rsid w:val="00E56B06"/>
    <w:rsid w:val="00E576EF"/>
    <w:rsid w:val="00E62FDF"/>
    <w:rsid w:val="00E6426D"/>
    <w:rsid w:val="00E74602"/>
    <w:rsid w:val="00E80D51"/>
    <w:rsid w:val="00E82C9B"/>
    <w:rsid w:val="00E8681F"/>
    <w:rsid w:val="00E9336A"/>
    <w:rsid w:val="00EA2989"/>
    <w:rsid w:val="00EA3F1C"/>
    <w:rsid w:val="00ED1EFF"/>
    <w:rsid w:val="00ED5C7B"/>
    <w:rsid w:val="00EE479C"/>
    <w:rsid w:val="00EF23D7"/>
    <w:rsid w:val="00F019AB"/>
    <w:rsid w:val="00F0519C"/>
    <w:rsid w:val="00F059C4"/>
    <w:rsid w:val="00F146DA"/>
    <w:rsid w:val="00F1778D"/>
    <w:rsid w:val="00F23E40"/>
    <w:rsid w:val="00F2705B"/>
    <w:rsid w:val="00F306BA"/>
    <w:rsid w:val="00F33BD3"/>
    <w:rsid w:val="00F34ADC"/>
    <w:rsid w:val="00F47D88"/>
    <w:rsid w:val="00F66693"/>
    <w:rsid w:val="00F67383"/>
    <w:rsid w:val="00F718B4"/>
    <w:rsid w:val="00F735DD"/>
    <w:rsid w:val="00FB2DE1"/>
    <w:rsid w:val="00FB393C"/>
    <w:rsid w:val="00FC3EDE"/>
    <w:rsid w:val="00FD380D"/>
    <w:rsid w:val="00FD6C1B"/>
    <w:rsid w:val="00FE383E"/>
    <w:rsid w:val="00FE3D3E"/>
    <w:rsid w:val="00FE6DEA"/>
    <w:rsid w:val="00FF3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482">
      <w:bodyDiv w:val="1"/>
      <w:marLeft w:val="0"/>
      <w:marRight w:val="0"/>
      <w:marTop w:val="0"/>
      <w:marBottom w:val="0"/>
      <w:divBdr>
        <w:top w:val="none" w:sz="0" w:space="0" w:color="auto"/>
        <w:left w:val="none" w:sz="0" w:space="0" w:color="auto"/>
        <w:bottom w:val="none" w:sz="0" w:space="0" w:color="auto"/>
        <w:right w:val="none" w:sz="0" w:space="0" w:color="auto"/>
      </w:divBdr>
    </w:div>
    <w:div w:id="375129149">
      <w:bodyDiv w:val="1"/>
      <w:marLeft w:val="0"/>
      <w:marRight w:val="0"/>
      <w:marTop w:val="0"/>
      <w:marBottom w:val="0"/>
      <w:divBdr>
        <w:top w:val="none" w:sz="0" w:space="0" w:color="auto"/>
        <w:left w:val="none" w:sz="0" w:space="0" w:color="auto"/>
        <w:bottom w:val="none" w:sz="0" w:space="0" w:color="auto"/>
        <w:right w:val="none" w:sz="0" w:space="0" w:color="auto"/>
      </w:divBdr>
    </w:div>
    <w:div w:id="506481081">
      <w:bodyDiv w:val="1"/>
      <w:marLeft w:val="0"/>
      <w:marRight w:val="0"/>
      <w:marTop w:val="0"/>
      <w:marBottom w:val="0"/>
      <w:divBdr>
        <w:top w:val="none" w:sz="0" w:space="0" w:color="auto"/>
        <w:left w:val="none" w:sz="0" w:space="0" w:color="auto"/>
        <w:bottom w:val="none" w:sz="0" w:space="0" w:color="auto"/>
        <w:right w:val="none" w:sz="0" w:space="0" w:color="auto"/>
      </w:divBdr>
    </w:div>
    <w:div w:id="624625404">
      <w:bodyDiv w:val="1"/>
      <w:marLeft w:val="0"/>
      <w:marRight w:val="0"/>
      <w:marTop w:val="0"/>
      <w:marBottom w:val="0"/>
      <w:divBdr>
        <w:top w:val="none" w:sz="0" w:space="0" w:color="auto"/>
        <w:left w:val="none" w:sz="0" w:space="0" w:color="auto"/>
        <w:bottom w:val="none" w:sz="0" w:space="0" w:color="auto"/>
        <w:right w:val="none" w:sz="0" w:space="0" w:color="auto"/>
      </w:divBdr>
    </w:div>
    <w:div w:id="661472400">
      <w:bodyDiv w:val="1"/>
      <w:marLeft w:val="0"/>
      <w:marRight w:val="0"/>
      <w:marTop w:val="0"/>
      <w:marBottom w:val="0"/>
      <w:divBdr>
        <w:top w:val="none" w:sz="0" w:space="0" w:color="auto"/>
        <w:left w:val="none" w:sz="0" w:space="0" w:color="auto"/>
        <w:bottom w:val="none" w:sz="0" w:space="0" w:color="auto"/>
        <w:right w:val="none" w:sz="0" w:space="0" w:color="auto"/>
      </w:divBdr>
    </w:div>
    <w:div w:id="1160850087">
      <w:bodyDiv w:val="1"/>
      <w:marLeft w:val="0"/>
      <w:marRight w:val="0"/>
      <w:marTop w:val="0"/>
      <w:marBottom w:val="0"/>
      <w:divBdr>
        <w:top w:val="none" w:sz="0" w:space="0" w:color="auto"/>
        <w:left w:val="none" w:sz="0" w:space="0" w:color="auto"/>
        <w:bottom w:val="none" w:sz="0" w:space="0" w:color="auto"/>
        <w:right w:val="none" w:sz="0" w:space="0" w:color="auto"/>
      </w:divBdr>
    </w:div>
    <w:div w:id="1399402175">
      <w:bodyDiv w:val="1"/>
      <w:marLeft w:val="0"/>
      <w:marRight w:val="0"/>
      <w:marTop w:val="0"/>
      <w:marBottom w:val="0"/>
      <w:divBdr>
        <w:top w:val="none" w:sz="0" w:space="0" w:color="auto"/>
        <w:left w:val="none" w:sz="0" w:space="0" w:color="auto"/>
        <w:bottom w:val="none" w:sz="0" w:space="0" w:color="auto"/>
        <w:right w:val="none" w:sz="0" w:space="0" w:color="auto"/>
      </w:divBdr>
    </w:div>
    <w:div w:id="16588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451E-2864-4547-8800-24DD0BE3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Links>
    <vt:vector size="120" baseType="variant">
      <vt:variant>
        <vt:i4>1572913</vt:i4>
      </vt:variant>
      <vt:variant>
        <vt:i4>107</vt:i4>
      </vt:variant>
      <vt:variant>
        <vt:i4>0</vt:i4>
      </vt:variant>
      <vt:variant>
        <vt:i4>5</vt:i4>
      </vt:variant>
      <vt:variant>
        <vt:lpwstr/>
      </vt:variant>
      <vt:variant>
        <vt:lpwstr>_Toc115709505</vt:lpwstr>
      </vt:variant>
      <vt:variant>
        <vt:i4>1572913</vt:i4>
      </vt:variant>
      <vt:variant>
        <vt:i4>104</vt:i4>
      </vt:variant>
      <vt:variant>
        <vt:i4>0</vt:i4>
      </vt:variant>
      <vt:variant>
        <vt:i4>5</vt:i4>
      </vt:variant>
      <vt:variant>
        <vt:lpwstr/>
      </vt:variant>
      <vt:variant>
        <vt:lpwstr>_Toc115709504</vt:lpwstr>
      </vt:variant>
      <vt:variant>
        <vt:i4>1572913</vt:i4>
      </vt:variant>
      <vt:variant>
        <vt:i4>98</vt:i4>
      </vt:variant>
      <vt:variant>
        <vt:i4>0</vt:i4>
      </vt:variant>
      <vt:variant>
        <vt:i4>5</vt:i4>
      </vt:variant>
      <vt:variant>
        <vt:lpwstr/>
      </vt:variant>
      <vt:variant>
        <vt:lpwstr>_Toc115709503</vt:lpwstr>
      </vt:variant>
      <vt:variant>
        <vt:i4>1572913</vt:i4>
      </vt:variant>
      <vt:variant>
        <vt:i4>95</vt:i4>
      </vt:variant>
      <vt:variant>
        <vt:i4>0</vt:i4>
      </vt:variant>
      <vt:variant>
        <vt:i4>5</vt:i4>
      </vt:variant>
      <vt:variant>
        <vt:lpwstr/>
      </vt:variant>
      <vt:variant>
        <vt:lpwstr>_Toc115709502</vt:lpwstr>
      </vt:variant>
      <vt:variant>
        <vt:i4>1572913</vt:i4>
      </vt:variant>
      <vt:variant>
        <vt:i4>89</vt:i4>
      </vt:variant>
      <vt:variant>
        <vt:i4>0</vt:i4>
      </vt:variant>
      <vt:variant>
        <vt:i4>5</vt:i4>
      </vt:variant>
      <vt:variant>
        <vt:lpwstr/>
      </vt:variant>
      <vt:variant>
        <vt:lpwstr>_Toc115709501</vt:lpwstr>
      </vt:variant>
      <vt:variant>
        <vt:i4>1572913</vt:i4>
      </vt:variant>
      <vt:variant>
        <vt:i4>86</vt:i4>
      </vt:variant>
      <vt:variant>
        <vt:i4>0</vt:i4>
      </vt:variant>
      <vt:variant>
        <vt:i4>5</vt:i4>
      </vt:variant>
      <vt:variant>
        <vt:lpwstr/>
      </vt:variant>
      <vt:variant>
        <vt:lpwstr>_Toc115709500</vt:lpwstr>
      </vt:variant>
      <vt:variant>
        <vt:i4>1114160</vt:i4>
      </vt:variant>
      <vt:variant>
        <vt:i4>80</vt:i4>
      </vt:variant>
      <vt:variant>
        <vt:i4>0</vt:i4>
      </vt:variant>
      <vt:variant>
        <vt:i4>5</vt:i4>
      </vt:variant>
      <vt:variant>
        <vt:lpwstr/>
      </vt:variant>
      <vt:variant>
        <vt:lpwstr>_Toc115709499</vt:lpwstr>
      </vt:variant>
      <vt:variant>
        <vt:i4>1114160</vt:i4>
      </vt:variant>
      <vt:variant>
        <vt:i4>74</vt:i4>
      </vt:variant>
      <vt:variant>
        <vt:i4>0</vt:i4>
      </vt:variant>
      <vt:variant>
        <vt:i4>5</vt:i4>
      </vt:variant>
      <vt:variant>
        <vt:lpwstr/>
      </vt:variant>
      <vt:variant>
        <vt:lpwstr>_Toc115709498</vt:lpwstr>
      </vt:variant>
      <vt:variant>
        <vt:i4>1114160</vt:i4>
      </vt:variant>
      <vt:variant>
        <vt:i4>68</vt:i4>
      </vt:variant>
      <vt:variant>
        <vt:i4>0</vt:i4>
      </vt:variant>
      <vt:variant>
        <vt:i4>5</vt:i4>
      </vt:variant>
      <vt:variant>
        <vt:lpwstr/>
      </vt:variant>
      <vt:variant>
        <vt:lpwstr>_Toc115709497</vt:lpwstr>
      </vt:variant>
      <vt:variant>
        <vt:i4>1114160</vt:i4>
      </vt:variant>
      <vt:variant>
        <vt:i4>62</vt:i4>
      </vt:variant>
      <vt:variant>
        <vt:i4>0</vt:i4>
      </vt:variant>
      <vt:variant>
        <vt:i4>5</vt:i4>
      </vt:variant>
      <vt:variant>
        <vt:lpwstr/>
      </vt:variant>
      <vt:variant>
        <vt:lpwstr>_Toc115709496</vt:lpwstr>
      </vt:variant>
      <vt:variant>
        <vt:i4>1114160</vt:i4>
      </vt:variant>
      <vt:variant>
        <vt:i4>56</vt:i4>
      </vt:variant>
      <vt:variant>
        <vt:i4>0</vt:i4>
      </vt:variant>
      <vt:variant>
        <vt:i4>5</vt:i4>
      </vt:variant>
      <vt:variant>
        <vt:lpwstr/>
      </vt:variant>
      <vt:variant>
        <vt:lpwstr>_Toc115709495</vt:lpwstr>
      </vt:variant>
      <vt:variant>
        <vt:i4>1114160</vt:i4>
      </vt:variant>
      <vt:variant>
        <vt:i4>50</vt:i4>
      </vt:variant>
      <vt:variant>
        <vt:i4>0</vt:i4>
      </vt:variant>
      <vt:variant>
        <vt:i4>5</vt:i4>
      </vt:variant>
      <vt:variant>
        <vt:lpwstr/>
      </vt:variant>
      <vt:variant>
        <vt:lpwstr>_Toc115709494</vt:lpwstr>
      </vt:variant>
      <vt:variant>
        <vt:i4>1114160</vt:i4>
      </vt:variant>
      <vt:variant>
        <vt:i4>44</vt:i4>
      </vt:variant>
      <vt:variant>
        <vt:i4>0</vt:i4>
      </vt:variant>
      <vt:variant>
        <vt:i4>5</vt:i4>
      </vt:variant>
      <vt:variant>
        <vt:lpwstr/>
      </vt:variant>
      <vt:variant>
        <vt:lpwstr>_Toc115709493</vt:lpwstr>
      </vt:variant>
      <vt:variant>
        <vt:i4>1114160</vt:i4>
      </vt:variant>
      <vt:variant>
        <vt:i4>38</vt:i4>
      </vt:variant>
      <vt:variant>
        <vt:i4>0</vt:i4>
      </vt:variant>
      <vt:variant>
        <vt:i4>5</vt:i4>
      </vt:variant>
      <vt:variant>
        <vt:lpwstr/>
      </vt:variant>
      <vt:variant>
        <vt:lpwstr>_Toc115709492</vt:lpwstr>
      </vt:variant>
      <vt:variant>
        <vt:i4>1114160</vt:i4>
      </vt:variant>
      <vt:variant>
        <vt:i4>32</vt:i4>
      </vt:variant>
      <vt:variant>
        <vt:i4>0</vt:i4>
      </vt:variant>
      <vt:variant>
        <vt:i4>5</vt:i4>
      </vt:variant>
      <vt:variant>
        <vt:lpwstr/>
      </vt:variant>
      <vt:variant>
        <vt:lpwstr>_Toc115709491</vt:lpwstr>
      </vt:variant>
      <vt:variant>
        <vt:i4>1114160</vt:i4>
      </vt:variant>
      <vt:variant>
        <vt:i4>26</vt:i4>
      </vt:variant>
      <vt:variant>
        <vt:i4>0</vt:i4>
      </vt:variant>
      <vt:variant>
        <vt:i4>5</vt:i4>
      </vt:variant>
      <vt:variant>
        <vt:lpwstr/>
      </vt:variant>
      <vt:variant>
        <vt:lpwstr>_Toc115709490</vt:lpwstr>
      </vt:variant>
      <vt:variant>
        <vt:i4>1048624</vt:i4>
      </vt:variant>
      <vt:variant>
        <vt:i4>20</vt:i4>
      </vt:variant>
      <vt:variant>
        <vt:i4>0</vt:i4>
      </vt:variant>
      <vt:variant>
        <vt:i4>5</vt:i4>
      </vt:variant>
      <vt:variant>
        <vt:lpwstr/>
      </vt:variant>
      <vt:variant>
        <vt:lpwstr>_Toc115709489</vt:lpwstr>
      </vt:variant>
      <vt:variant>
        <vt:i4>1048624</vt:i4>
      </vt:variant>
      <vt:variant>
        <vt:i4>14</vt:i4>
      </vt:variant>
      <vt:variant>
        <vt:i4>0</vt:i4>
      </vt:variant>
      <vt:variant>
        <vt:i4>5</vt:i4>
      </vt:variant>
      <vt:variant>
        <vt:lpwstr/>
      </vt:variant>
      <vt:variant>
        <vt:lpwstr>_Toc115709488</vt:lpwstr>
      </vt:variant>
      <vt:variant>
        <vt:i4>1048624</vt:i4>
      </vt:variant>
      <vt:variant>
        <vt:i4>8</vt:i4>
      </vt:variant>
      <vt:variant>
        <vt:i4>0</vt:i4>
      </vt:variant>
      <vt:variant>
        <vt:i4>5</vt:i4>
      </vt:variant>
      <vt:variant>
        <vt:lpwstr/>
      </vt:variant>
      <vt:variant>
        <vt:lpwstr>_Toc115709487</vt:lpwstr>
      </vt:variant>
      <vt:variant>
        <vt:i4>1048624</vt:i4>
      </vt:variant>
      <vt:variant>
        <vt:i4>2</vt:i4>
      </vt:variant>
      <vt:variant>
        <vt:i4>0</vt:i4>
      </vt:variant>
      <vt:variant>
        <vt:i4>5</vt:i4>
      </vt:variant>
      <vt:variant>
        <vt:lpwstr/>
      </vt:variant>
      <vt:variant>
        <vt:lpwstr>_Toc115709486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EMS/OHSMS认证项目业务范围</dc:title>
  <dc:creator>linguihong</dc:creator>
  <cp:lastModifiedBy>张颖</cp:lastModifiedBy>
  <cp:revision>15</cp:revision>
  <cp:lastPrinted>2009-09-28T01:50:00Z</cp:lastPrinted>
  <dcterms:created xsi:type="dcterms:W3CDTF">2017-07-28T06:14:00Z</dcterms:created>
  <dcterms:modified xsi:type="dcterms:W3CDTF">2018-12-05T00:44:00Z</dcterms:modified>
</cp:coreProperties>
</file>